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F9BE" w14:textId="77777777" w:rsidR="00684317" w:rsidRPr="0060187F" w:rsidRDefault="007451EB" w:rsidP="00566CF5">
      <w:pPr>
        <w:widowControl/>
        <w:shd w:val="clear" w:color="auto" w:fill="FFFFFF"/>
        <w:adjustRightInd w:val="0"/>
        <w:snapToGrid w:val="0"/>
        <w:spacing w:line="560" w:lineRule="exact"/>
        <w:ind w:firstLineChars="200" w:firstLine="723"/>
        <w:jc w:val="center"/>
        <w:rPr>
          <w:rFonts w:ascii="华文仿宋" w:eastAsia="华文仿宋" w:hAnsi="华文仿宋" w:cs="宋体"/>
          <w:b/>
          <w:color w:val="333333"/>
          <w:kern w:val="0"/>
          <w:sz w:val="36"/>
          <w:szCs w:val="36"/>
        </w:rPr>
      </w:pPr>
      <w:r w:rsidRPr="007451EB">
        <w:rPr>
          <w:rFonts w:ascii="仿宋" w:eastAsia="仿宋" w:hAnsi="仿宋" w:hint="eastAsia"/>
          <w:b/>
          <w:bCs/>
          <w:sz w:val="36"/>
          <w:szCs w:val="36"/>
        </w:rPr>
        <w:t>校园报修维修管理服务采购</w:t>
      </w:r>
      <w:r w:rsidR="009D110F" w:rsidRPr="0060187F">
        <w:rPr>
          <w:rFonts w:ascii="华文仿宋" w:eastAsia="华文仿宋" w:hAnsi="华文仿宋" w:cs="宋体" w:hint="eastAsia"/>
          <w:b/>
          <w:color w:val="333333"/>
          <w:kern w:val="0"/>
          <w:sz w:val="36"/>
          <w:szCs w:val="36"/>
        </w:rPr>
        <w:t>询价函</w:t>
      </w:r>
    </w:p>
    <w:p w14:paraId="19A9CC83" w14:textId="77777777" w:rsidR="00684317" w:rsidRPr="00C369C7" w:rsidRDefault="00684317" w:rsidP="00C369C7">
      <w:pPr>
        <w:pStyle w:val="2"/>
        <w:ind w:firstLine="640"/>
        <w:rPr>
          <w:sz w:val="32"/>
        </w:rPr>
      </w:pPr>
    </w:p>
    <w:p w14:paraId="221772F1"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t>我院拟</w:t>
      </w:r>
      <w:r w:rsidR="007451EB" w:rsidRPr="007451EB">
        <w:rPr>
          <w:rFonts w:ascii="仿宋" w:eastAsia="仿宋" w:hAnsi="仿宋" w:cs="宋体" w:hint="eastAsia"/>
          <w:color w:val="000000" w:themeColor="text1"/>
          <w:kern w:val="0"/>
          <w:sz w:val="28"/>
          <w:szCs w:val="28"/>
        </w:rPr>
        <w:t>校园报修维修管理服务进行采购</w:t>
      </w:r>
      <w:r w:rsidRPr="007451EB">
        <w:rPr>
          <w:rFonts w:ascii="仿宋" w:eastAsia="仿宋" w:hAnsi="仿宋" w:cs="宋体" w:hint="eastAsia"/>
          <w:color w:val="000000" w:themeColor="text1"/>
          <w:kern w:val="0"/>
          <w:sz w:val="28"/>
          <w:szCs w:val="28"/>
        </w:rPr>
        <w:t>，现通过询价方式采购确定服务商，欢迎符合条件的供应商参加。现就有关事项公告如下：</w:t>
      </w:r>
    </w:p>
    <w:p w14:paraId="78A1479D" w14:textId="77777777" w:rsidR="00684317" w:rsidRPr="005642ED" w:rsidRDefault="007451EB">
      <w:pPr>
        <w:pStyle w:val="af5"/>
        <w:widowControl/>
        <w:numPr>
          <w:ilvl w:val="0"/>
          <w:numId w:val="1"/>
        </w:numPr>
        <w:shd w:val="clear" w:color="auto" w:fill="FFFFFF"/>
        <w:adjustRightInd w:val="0"/>
        <w:snapToGrid w:val="0"/>
        <w:spacing w:line="500" w:lineRule="exact"/>
        <w:ind w:firstLineChars="0"/>
        <w:jc w:val="left"/>
        <w:rPr>
          <w:rFonts w:ascii="仿宋" w:eastAsia="仿宋" w:hAnsi="仿宋"/>
          <w:b/>
          <w:sz w:val="28"/>
          <w:szCs w:val="28"/>
        </w:rPr>
      </w:pPr>
      <w:r w:rsidRPr="005642ED">
        <w:rPr>
          <w:rFonts w:ascii="仿宋" w:eastAsia="仿宋" w:hAnsi="仿宋" w:hint="eastAsia"/>
          <w:b/>
          <w:sz w:val="28"/>
          <w:szCs w:val="28"/>
        </w:rPr>
        <w:t>采购</w:t>
      </w:r>
      <w:r w:rsidR="009D110F" w:rsidRPr="005642ED">
        <w:rPr>
          <w:rFonts w:ascii="仿宋" w:eastAsia="仿宋" w:hAnsi="仿宋" w:hint="eastAsia"/>
          <w:b/>
          <w:sz w:val="28"/>
          <w:szCs w:val="28"/>
        </w:rPr>
        <w:t>需求</w:t>
      </w:r>
    </w:p>
    <w:p w14:paraId="5E45377D" w14:textId="77777777"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5642ED">
        <w:rPr>
          <w:rFonts w:ascii="仿宋" w:eastAsia="仿宋" w:hAnsi="仿宋" w:hint="eastAsia"/>
          <w:b/>
          <w:sz w:val="28"/>
          <w:szCs w:val="28"/>
        </w:rPr>
        <w:t>（一）校园报修维修管理平台要求</w:t>
      </w:r>
    </w:p>
    <w:p w14:paraId="206E8E27"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1、智能报修与派单</w:t>
      </w:r>
    </w:p>
    <w:p w14:paraId="4C503C8B"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1.1支持用户建立自己的微信公众号、二维码、APP等便捷报修方式，支持学院今日校园报修（含所有对接服务）；</w:t>
      </w:r>
    </w:p>
    <w:p w14:paraId="3D2F7A30"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1.2支持多种个性化设置：自动关联常用报修地点，同一故障同宿舍多人同报自动合并，同一故障再次报修自动弹出维修记录；</w:t>
      </w:r>
    </w:p>
    <w:p w14:paraId="616F472C"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1.3公共区域支持二维码报修</w:t>
      </w:r>
    </w:p>
    <w:p w14:paraId="050A449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1.4支持系统按区域自动派单、工程师抢单、管理员派单模式，及时推送消息通知；</w:t>
      </w:r>
    </w:p>
    <w:p w14:paraId="75F72ED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1.5提供集中维修池模块，区域维修工无法完成的工单统一分配到集中维修池；</w:t>
      </w:r>
    </w:p>
    <w:p w14:paraId="26CE1A2C"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1.6支持设置抢单超时提醒、支持根据不同对象设置维修超时提醒（超时分级提醒），同类故障频发提醒；</w:t>
      </w:r>
    </w:p>
    <w:p w14:paraId="4BCED8E2"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1.7集中维修池工单支持在线报价以及设置报价多级审批，发起报价后自动进入审批流程，在线完成报价、审批时可按实际工程量进行加减价调整，形成多方意见统计；</w:t>
      </w:r>
    </w:p>
    <w:p w14:paraId="59633A34"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1.8支持在线留言，支持报修人、维修人和管理员在线留言沟通；提供工单跟踪，支持报修人、维修人、管理员在线查询工单进度情况。</w:t>
      </w:r>
    </w:p>
    <w:p w14:paraId="4EBCD081"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1.9支持发起计划处理以及计划处理审批；</w:t>
      </w:r>
    </w:p>
    <w:p w14:paraId="3C97C91E"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1.10支持工分管理，工分增加申请及审批操作；</w:t>
      </w:r>
    </w:p>
    <w:p w14:paraId="260B5F17"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1.11支持转单管理，支持设置权限进行工单转单操作；</w:t>
      </w:r>
    </w:p>
    <w:p w14:paraId="1D4BAB02"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lastRenderedPageBreak/>
        <w:t>1.12提供APP端便捷上传维修结果、支持图片、视频、签字、附件等内容上传，故障分类、配件关联等操作完成维修订单任务。</w:t>
      </w:r>
    </w:p>
    <w:p w14:paraId="7AEC214C"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2、工单物料管理</w:t>
      </w:r>
    </w:p>
    <w:p w14:paraId="4FC65BF1"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2.1支持在线进行物料领用申请，仓库管理员审核发放物料；</w:t>
      </w:r>
    </w:p>
    <w:p w14:paraId="07C205CB"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2.2支持公共库领用管理；</w:t>
      </w:r>
    </w:p>
    <w:p w14:paraId="3964FD09"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2.3支持工单关联物料更换，支持设定关联后自动扣除仓库库存。</w:t>
      </w:r>
    </w:p>
    <w:p w14:paraId="724C1643"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3、验收管理</w:t>
      </w:r>
    </w:p>
    <w:p w14:paraId="6BFEF9EE"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支持设置根据区域、处理工种设置报修人或自定义人员的多级验收流程。</w:t>
      </w:r>
    </w:p>
    <w:p w14:paraId="2FC70763"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4、评价管理</w:t>
      </w:r>
    </w:p>
    <w:p w14:paraId="01733869"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支持自定义评价标签、支持设定报修人评价、系统自动评价或分享评价链接给自定义评价人。</w:t>
      </w:r>
    </w:p>
    <w:p w14:paraId="3C47C6A6"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5、在线签字</w:t>
      </w:r>
    </w:p>
    <w:p w14:paraId="289C921E"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生成签字链接：学校人员可以为维修单生成签字链接，将其通过微信分享给第三方人员进行签字确认，既节省了纸张，也提高了审批效率。</w:t>
      </w:r>
    </w:p>
    <w:p w14:paraId="199E569A"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6、PC端发单管理</w:t>
      </w:r>
    </w:p>
    <w:p w14:paraId="6A6D1348"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可通过PC端后台进行单个发单报修，也可导入模板进行批量发单报修。同时支持在PC端派单、批量转单、批量终止、审批、完工等操作。</w:t>
      </w:r>
    </w:p>
    <w:p w14:paraId="758999FA"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7、关单管理</w:t>
      </w:r>
    </w:p>
    <w:p w14:paraId="3AE51072"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支持报修人、工程师、管理员工单关闭，支持工单关闭审批，支持操作工单关闭后退回操作。</w:t>
      </w:r>
    </w:p>
    <w:p w14:paraId="00B4AC60"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8、小程序弹窗公告</w:t>
      </w:r>
    </w:p>
    <w:p w14:paraId="2E4592E0" w14:textId="48819376"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用户可以将重要通知、注意事项等信息设为小程序发单页弹窗提示，确保相关人员在进入发单页面时可以第一时间收到重要通知。</w:t>
      </w:r>
    </w:p>
    <w:p w14:paraId="3E207777"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9、物料管理</w:t>
      </w:r>
    </w:p>
    <w:p w14:paraId="7E93D845" w14:textId="2E02E5BE"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lastRenderedPageBreak/>
        <w:t>实现物料移动端的便捷申领、审批、发放，仓库库存的实时查询、入库、出库、盘点、收发存等操作。物料预警功能可确保及时补充缺货物料，提高维修效率。通过精细化物料管理，帮助管理者实时了解物料库存状况，实现资源的合理配置，降低运营成本。能实现各类报表查询，打印，成本核算等功能。</w:t>
      </w:r>
    </w:p>
    <w:p w14:paraId="08DCD4E4"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10、巡检管理</w:t>
      </w:r>
    </w:p>
    <w:p w14:paraId="1ADFF231"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10.1设备巡检管理</w:t>
      </w:r>
    </w:p>
    <w:p w14:paraId="1C5B0098" w14:textId="403475A0"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学校可通过移动端APP执行定检、点检计划或通过微信扫码检进行定期性、区域性、灵活性的检查维护，实现预防性维护，降低设备的损坏率，提升使用寿命。同时维修员执行过程还可申请人员协助，通过水印照片签到、无网保存并支持后台生成巡检报告。</w:t>
      </w:r>
    </w:p>
    <w:p w14:paraId="6A3282E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10.2点检管理</w:t>
      </w:r>
    </w:p>
    <w:p w14:paraId="2ED6021D" w14:textId="37915F88"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7451EB">
        <w:rPr>
          <w:rFonts w:ascii="仿宋" w:eastAsia="仿宋" w:hAnsi="仿宋" w:hint="eastAsia"/>
          <w:sz w:val="28"/>
          <w:szCs w:val="28"/>
        </w:rPr>
        <w:t>移动端点检模块：包括看板、任务、记录三大功能。后台搭建设备、工分值、地址等基础信息，通过 APP快速创建点检任务，自动分配订单，同时对整个点检过程进行详细记录并生成数据分析看板，通过灵活性巡检部署，使设备隐患和异常及时得到发现和解决，保证设备经常处于良好的技术状态，提高了完好率和利用率。同时，有利于建立完整的设备技术资料档案，提高设备管理现代化的水平，并可通过后台生成点检报告。</w:t>
      </w:r>
    </w:p>
    <w:p w14:paraId="631BCC9A"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10.3定检对象</w:t>
      </w:r>
    </w:p>
    <w:p w14:paraId="3C852762" w14:textId="5F0AA72A"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可通过PC端后台建立定检项目，定期为设备进行巡检维护。可通过添加设备名称、保险信息（保险时间和保险对象）、检查内容、时间间隔创建定检对象。当工程师每完成一项则会触发下一项检查内容所设置的执行倒计时时间。</w:t>
      </w:r>
    </w:p>
    <w:p w14:paraId="5B44A29B"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10.4定检计划</w:t>
      </w:r>
    </w:p>
    <w:p w14:paraId="731F0380" w14:textId="36BBF064"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7451EB">
        <w:rPr>
          <w:rFonts w:ascii="仿宋" w:eastAsia="仿宋" w:hAnsi="仿宋" w:hint="eastAsia"/>
          <w:sz w:val="28"/>
          <w:szCs w:val="28"/>
        </w:rPr>
        <w:lastRenderedPageBreak/>
        <w:t>可通过后台设置定检对象、执行时间、执行频率、定检人、审核人、拍摄水印、工分值等信息创建一个定检计划，还可设置拍摄水印上的定检内容，用于定检现场所拍图片上的内容展示。</w:t>
      </w:r>
    </w:p>
    <w:p w14:paraId="07D6349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10.5定检位置</w:t>
      </w:r>
    </w:p>
    <w:p w14:paraId="3FAD79A0" w14:textId="63020903"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可通过后台设置需要定检的位置信息，方便创建计划时直接绑定执行。</w:t>
      </w:r>
    </w:p>
    <w:p w14:paraId="7D1FBBF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10.6定检记录</w:t>
      </w:r>
    </w:p>
    <w:p w14:paraId="457C33C7" w14:textId="6020AC60"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可通过后台实时记录巡检进展情况，包括计划名称、巡检人、耗时时长、巡检状态等，并可生成定检报告。</w:t>
      </w:r>
    </w:p>
    <w:p w14:paraId="48DB22CC"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10.7扫码检</w:t>
      </w:r>
    </w:p>
    <w:p w14:paraId="19D2CD38" w14:textId="6081DB7B"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支持生成一物一码，支持扫码对设备进行扫码检查；扫码检记录：可通过后台自定义时间段、报单人、二维码名称、对象、位置或工单号查询每个巡查工单的详情，并支持导出数据明细报表。</w:t>
      </w:r>
    </w:p>
    <w:p w14:paraId="4717A068"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11、二维码管理</w:t>
      </w:r>
    </w:p>
    <w:p w14:paraId="70717F0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11.1学校专属码</w:t>
      </w:r>
    </w:p>
    <w:p w14:paraId="4D245504" w14:textId="70CDDA24"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系统生成学校的专属总码，扫码自动展示报修、投诉建议、送物、扫码检、巡检、打卡、能耗、智识库功能入口，并支持自定义排序，为学校打造专属的平台界面。</w:t>
      </w:r>
    </w:p>
    <w:p w14:paraId="05DE49F5"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11.2一物一码（设备管理）</w:t>
      </w:r>
    </w:p>
    <w:p w14:paraId="3BC7E4C4" w14:textId="24369CD4"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支持给不同设备设施生产专属二维码，扫码后可进行设备报修或进行扫码检，同时扫码可查看设备报修、维修记录、维保记录、设备状态、设备详情、设备附件信息等。</w:t>
      </w:r>
    </w:p>
    <w:p w14:paraId="7EA005D8"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12、多维度数据分析</w:t>
      </w:r>
    </w:p>
    <w:p w14:paraId="5C0D3D15" w14:textId="5E2B2D55"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7451EB">
        <w:rPr>
          <w:rFonts w:ascii="仿宋" w:eastAsia="仿宋" w:hAnsi="仿宋" w:hint="eastAsia"/>
          <w:sz w:val="28"/>
          <w:szCs w:val="28"/>
        </w:rPr>
        <w:t>12.1可结合维修和送物数据的统计，智能呈现出各类的统计图、日、周、月、年季度的报修数及完成度。帮助分析故障频发点，产品报修率，预防降低故障的频发率。管理员可通过APP和PC端后台实时查看报修情况、派单情况、维修人员处置情况和责任</w:t>
      </w:r>
      <w:r w:rsidRPr="007451EB">
        <w:rPr>
          <w:rFonts w:ascii="仿宋" w:eastAsia="仿宋" w:hAnsi="仿宋" w:hint="eastAsia"/>
          <w:sz w:val="28"/>
          <w:szCs w:val="28"/>
        </w:rPr>
        <w:lastRenderedPageBreak/>
        <w:t>划分等情况，便于管理和追责。并可同步数据至学校的本地服务器。</w:t>
      </w:r>
    </w:p>
    <w:p w14:paraId="02ED3429"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12.2支持包含维修单、待派单、异常单（维修超时、差评订单）等数据的数据统计和分析，支持按需求导出数据，如按一个时间周期导出某个宿舍的某项维修的数据；增加按房间的维修费用年度统计，增加故障分析人工智能分析。增加维修单与零件的关联，增加零件数量自动预警，增加批次零件使用寿命评估，增加楼宇年度维修报告(按维修类型，总费用，频次，人工工时)，增加维修项工时记录及评估，增加房间维修记录及查询功能，实现该房间调取近期维修记录功能。</w:t>
      </w:r>
    </w:p>
    <w:p w14:paraId="60F6C117" w14:textId="77777777"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5642ED">
        <w:rPr>
          <w:rFonts w:ascii="仿宋" w:eastAsia="仿宋" w:hAnsi="仿宋" w:hint="eastAsia"/>
          <w:b/>
          <w:sz w:val="28"/>
          <w:szCs w:val="28"/>
        </w:rPr>
        <w:t>（二）校园报修维修服务要求</w:t>
      </w:r>
    </w:p>
    <w:p w14:paraId="755A7209"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1、提供校园报修维修管理平台全功能使用权限；</w:t>
      </w:r>
    </w:p>
    <w:p w14:paraId="29D5BC95"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2、提供2小时内响应，4小时内解决，线上不能解决的问题需要线下服务的维护服务；</w:t>
      </w:r>
    </w:p>
    <w:p w14:paraId="07B0569B" w14:textId="77777777"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5642ED">
        <w:rPr>
          <w:rFonts w:ascii="仿宋" w:eastAsia="仿宋" w:hAnsi="仿宋" w:hint="eastAsia"/>
          <w:b/>
          <w:sz w:val="28"/>
          <w:szCs w:val="28"/>
        </w:rPr>
        <w:t>（三）数据对接服务要求</w:t>
      </w:r>
    </w:p>
    <w:p w14:paraId="12F72DCF"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1、与学校今日校园平台进行对接，包含双方所有对接费用，实现在今日校园内报修维修管理功能；</w:t>
      </w:r>
    </w:p>
    <w:p w14:paraId="2FA52C33" w14:textId="77777777" w:rsidR="007451EB" w:rsidRP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2、端口免费开放给学校要求的后续其他软件平台，并配合一切对接工作。</w:t>
      </w:r>
    </w:p>
    <w:p w14:paraId="6E9D7DBC" w14:textId="77777777" w:rsidR="007451EB" w:rsidRPr="005642ED" w:rsidRDefault="007451EB" w:rsidP="007451EB">
      <w:pPr>
        <w:widowControl/>
        <w:shd w:val="clear" w:color="auto" w:fill="FFFFFF"/>
        <w:adjustRightInd w:val="0"/>
        <w:snapToGrid w:val="0"/>
        <w:spacing w:line="500" w:lineRule="exact"/>
        <w:ind w:left="601"/>
        <w:jc w:val="left"/>
        <w:rPr>
          <w:rFonts w:ascii="仿宋" w:eastAsia="仿宋" w:hAnsi="仿宋"/>
          <w:b/>
          <w:sz w:val="28"/>
          <w:szCs w:val="28"/>
        </w:rPr>
      </w:pPr>
      <w:r w:rsidRPr="005642ED">
        <w:rPr>
          <w:rFonts w:ascii="仿宋" w:eastAsia="仿宋" w:hAnsi="仿宋" w:hint="eastAsia"/>
          <w:b/>
          <w:sz w:val="28"/>
          <w:szCs w:val="28"/>
        </w:rPr>
        <w:t>（四）校园推广服务要求</w:t>
      </w:r>
    </w:p>
    <w:p w14:paraId="2AED9401" w14:textId="25AF3335" w:rsidR="007451EB" w:rsidRDefault="007451EB" w:rsidP="007451EB">
      <w:pPr>
        <w:widowControl/>
        <w:shd w:val="clear" w:color="auto" w:fill="FFFFFF"/>
        <w:adjustRightInd w:val="0"/>
        <w:snapToGrid w:val="0"/>
        <w:spacing w:line="500" w:lineRule="exact"/>
        <w:ind w:left="601"/>
        <w:jc w:val="left"/>
        <w:rPr>
          <w:rFonts w:ascii="仿宋" w:eastAsia="仿宋" w:hAnsi="仿宋"/>
          <w:sz w:val="28"/>
          <w:szCs w:val="28"/>
        </w:rPr>
      </w:pPr>
      <w:r w:rsidRPr="007451EB">
        <w:rPr>
          <w:rFonts w:ascii="仿宋" w:eastAsia="仿宋" w:hAnsi="仿宋" w:hint="eastAsia"/>
          <w:sz w:val="28"/>
          <w:szCs w:val="28"/>
        </w:rPr>
        <w:t>1、提供</w:t>
      </w:r>
      <w:r w:rsidR="003A599D">
        <w:rPr>
          <w:rFonts w:ascii="仿宋" w:eastAsia="仿宋" w:hAnsi="仿宋" w:hint="eastAsia"/>
          <w:sz w:val="28"/>
          <w:szCs w:val="28"/>
        </w:rPr>
        <w:t>包括但不限于</w:t>
      </w:r>
      <w:r w:rsidRPr="007451EB">
        <w:rPr>
          <w:rFonts w:ascii="仿宋" w:eastAsia="仿宋" w:hAnsi="仿宋" w:hint="eastAsia"/>
          <w:sz w:val="28"/>
          <w:szCs w:val="28"/>
        </w:rPr>
        <w:t>报修使用指南及相关海报、宣传栏等制作及安装服务</w:t>
      </w:r>
      <w:r w:rsidR="005642ED">
        <w:rPr>
          <w:rFonts w:ascii="仿宋" w:eastAsia="仿宋" w:hAnsi="仿宋" w:hint="eastAsia"/>
          <w:sz w:val="28"/>
          <w:szCs w:val="28"/>
        </w:rPr>
        <w:t>。</w:t>
      </w:r>
    </w:p>
    <w:p w14:paraId="7753A3D5" w14:textId="77777777" w:rsidR="00684317" w:rsidRPr="005642ED" w:rsidRDefault="009D110F" w:rsidP="00C369C7">
      <w:pPr>
        <w:spacing w:line="500" w:lineRule="exact"/>
        <w:ind w:firstLineChars="200" w:firstLine="562"/>
        <w:rPr>
          <w:rFonts w:ascii="仿宋" w:eastAsia="仿宋" w:hAnsi="仿宋"/>
          <w:b/>
          <w:sz w:val="28"/>
          <w:szCs w:val="28"/>
        </w:rPr>
      </w:pPr>
      <w:r w:rsidRPr="005642ED">
        <w:rPr>
          <w:rFonts w:ascii="仿宋" w:eastAsia="仿宋" w:hAnsi="仿宋" w:hint="eastAsia"/>
          <w:b/>
          <w:sz w:val="28"/>
          <w:szCs w:val="28"/>
        </w:rPr>
        <w:t>二、</w:t>
      </w:r>
      <w:r w:rsidRPr="005642ED">
        <w:rPr>
          <w:rFonts w:ascii="仿宋" w:eastAsia="仿宋" w:hAnsi="仿宋" w:hint="eastAsia"/>
          <w:b/>
          <w:bCs/>
          <w:sz w:val="28"/>
          <w:szCs w:val="28"/>
        </w:rPr>
        <w:t>投标供应商</w:t>
      </w:r>
      <w:r w:rsidRPr="005642ED">
        <w:rPr>
          <w:rFonts w:ascii="仿宋" w:eastAsia="仿宋" w:hAnsi="仿宋" w:hint="eastAsia"/>
          <w:b/>
          <w:sz w:val="28"/>
          <w:szCs w:val="28"/>
        </w:rPr>
        <w:t>资格条件</w:t>
      </w:r>
    </w:p>
    <w:p w14:paraId="02C96310" w14:textId="77777777" w:rsidR="00405CB1" w:rsidRPr="00405CB1" w:rsidRDefault="00405CB1" w:rsidP="00405CB1">
      <w:pPr>
        <w:widowControl/>
        <w:shd w:val="clear" w:color="auto" w:fill="FFFFFF"/>
        <w:adjustRightInd w:val="0"/>
        <w:snapToGrid w:val="0"/>
        <w:spacing w:line="500" w:lineRule="exact"/>
        <w:ind w:firstLineChars="200" w:firstLine="560"/>
        <w:jc w:val="left"/>
        <w:rPr>
          <w:rFonts w:ascii="仿宋" w:eastAsia="仿宋" w:hAnsi="仿宋" w:cs="宋体"/>
          <w:color w:val="595959"/>
          <w:kern w:val="0"/>
          <w:sz w:val="28"/>
          <w:szCs w:val="28"/>
        </w:rPr>
      </w:pPr>
      <w:r w:rsidRPr="00405CB1">
        <w:rPr>
          <w:rFonts w:ascii="仿宋" w:eastAsia="仿宋" w:hAnsi="仿宋" w:cs="宋体" w:hint="eastAsia"/>
          <w:color w:val="595959"/>
          <w:kern w:val="0"/>
          <w:sz w:val="28"/>
          <w:szCs w:val="28"/>
        </w:rPr>
        <w:t>1、具有合法有效的营业执照，具有独立承担民事责任的能力（提供三证合一营业执照副本或营业执照、组织机构代码证、税务登记证副本复印件）；</w:t>
      </w:r>
    </w:p>
    <w:p w14:paraId="02EA1DEE" w14:textId="77777777" w:rsidR="00405CB1" w:rsidRPr="00405CB1" w:rsidRDefault="00405CB1" w:rsidP="00405CB1">
      <w:pPr>
        <w:widowControl/>
        <w:shd w:val="clear" w:color="auto" w:fill="FFFFFF"/>
        <w:adjustRightInd w:val="0"/>
        <w:snapToGrid w:val="0"/>
        <w:spacing w:line="500" w:lineRule="exact"/>
        <w:ind w:firstLineChars="200" w:firstLine="560"/>
        <w:jc w:val="left"/>
        <w:rPr>
          <w:rFonts w:ascii="仿宋" w:eastAsia="仿宋" w:hAnsi="仿宋" w:cs="宋体"/>
          <w:color w:val="595959"/>
          <w:kern w:val="0"/>
          <w:sz w:val="28"/>
          <w:szCs w:val="28"/>
        </w:rPr>
      </w:pPr>
      <w:r w:rsidRPr="00405CB1">
        <w:rPr>
          <w:rFonts w:ascii="仿宋" w:eastAsia="仿宋" w:hAnsi="仿宋" w:cs="宋体" w:hint="eastAsia"/>
          <w:color w:val="595959"/>
          <w:kern w:val="0"/>
          <w:sz w:val="28"/>
          <w:szCs w:val="28"/>
        </w:rPr>
        <w:lastRenderedPageBreak/>
        <w:t>2、近三年内，经营活动中没有重大违法记录（提供证明或者承诺）；</w:t>
      </w:r>
    </w:p>
    <w:p w14:paraId="6A8AE104" w14:textId="5FD7439A" w:rsidR="00405CB1" w:rsidRDefault="00405CB1" w:rsidP="00405CB1">
      <w:pPr>
        <w:widowControl/>
        <w:shd w:val="clear" w:color="auto" w:fill="FFFFFF"/>
        <w:adjustRightInd w:val="0"/>
        <w:snapToGrid w:val="0"/>
        <w:spacing w:line="500" w:lineRule="exact"/>
        <w:ind w:firstLineChars="200" w:firstLine="560"/>
        <w:jc w:val="left"/>
        <w:rPr>
          <w:rFonts w:ascii="仿宋" w:eastAsia="仿宋" w:hAnsi="仿宋" w:cs="宋体"/>
          <w:color w:val="595959"/>
          <w:kern w:val="0"/>
          <w:sz w:val="28"/>
          <w:szCs w:val="28"/>
        </w:rPr>
      </w:pPr>
      <w:r w:rsidRPr="00405CB1">
        <w:rPr>
          <w:rFonts w:ascii="仿宋" w:eastAsia="仿宋" w:hAnsi="仿宋" w:cs="宋体" w:hint="eastAsia"/>
          <w:color w:val="595959"/>
          <w:kern w:val="0"/>
          <w:sz w:val="28"/>
          <w:szCs w:val="28"/>
        </w:rPr>
        <w:t>3、拥有信息安全等级保护二级证书；</w:t>
      </w:r>
    </w:p>
    <w:p w14:paraId="60494814" w14:textId="0827C9B5" w:rsidR="009B0463" w:rsidRPr="009B0463" w:rsidRDefault="009B0463" w:rsidP="009B0463">
      <w:pPr>
        <w:widowControl/>
        <w:shd w:val="clear" w:color="auto" w:fill="FFFFFF"/>
        <w:adjustRightInd w:val="0"/>
        <w:snapToGrid w:val="0"/>
        <w:spacing w:line="500" w:lineRule="exact"/>
        <w:ind w:firstLineChars="200" w:firstLine="560"/>
        <w:jc w:val="left"/>
        <w:rPr>
          <w:rFonts w:ascii="仿宋" w:eastAsia="仿宋" w:hAnsi="仿宋" w:cs="宋体"/>
          <w:color w:val="595959"/>
          <w:kern w:val="0"/>
          <w:sz w:val="28"/>
          <w:szCs w:val="28"/>
        </w:rPr>
      </w:pPr>
      <w:r w:rsidRPr="009B0463">
        <w:rPr>
          <w:rFonts w:ascii="仿宋" w:eastAsia="仿宋" w:hAnsi="仿宋" w:cs="宋体" w:hint="eastAsia"/>
          <w:color w:val="595959"/>
          <w:kern w:val="0"/>
          <w:sz w:val="28"/>
          <w:szCs w:val="28"/>
        </w:rPr>
        <w:t>4、不接受联合体投标。</w:t>
      </w:r>
    </w:p>
    <w:p w14:paraId="02BEC0C7" w14:textId="5FCB8785" w:rsidR="00684317" w:rsidRDefault="009D110F" w:rsidP="00405CB1">
      <w:pPr>
        <w:widowControl/>
        <w:shd w:val="clear" w:color="auto" w:fill="FFFFFF"/>
        <w:adjustRightInd w:val="0"/>
        <w:snapToGrid w:val="0"/>
        <w:spacing w:line="500" w:lineRule="exact"/>
        <w:ind w:firstLineChars="200" w:firstLine="562"/>
        <w:jc w:val="left"/>
        <w:rPr>
          <w:rFonts w:ascii="仿宋" w:eastAsia="仿宋" w:hAnsi="仿宋" w:cs="宋体"/>
          <w:b/>
          <w:bCs/>
          <w:color w:val="333333"/>
          <w:kern w:val="0"/>
          <w:sz w:val="28"/>
          <w:szCs w:val="28"/>
        </w:rPr>
      </w:pPr>
      <w:r w:rsidRPr="005642ED">
        <w:rPr>
          <w:rFonts w:ascii="仿宋" w:eastAsia="仿宋" w:hAnsi="仿宋" w:cs="宋体" w:hint="eastAsia"/>
          <w:b/>
          <w:bCs/>
          <w:color w:val="333333"/>
          <w:kern w:val="0"/>
          <w:sz w:val="28"/>
          <w:szCs w:val="28"/>
        </w:rPr>
        <w:t>三、报价要求</w:t>
      </w:r>
    </w:p>
    <w:p w14:paraId="4E96B58D" w14:textId="485D9F28" w:rsidR="004A6E3B" w:rsidRPr="007451EB" w:rsidRDefault="004A6E3B" w:rsidP="004A6E3B">
      <w:pPr>
        <w:widowControl/>
        <w:shd w:val="clear" w:color="auto" w:fill="FFFFFF"/>
        <w:adjustRightInd w:val="0"/>
        <w:snapToGrid w:val="0"/>
        <w:spacing w:line="500" w:lineRule="exact"/>
        <w:ind w:firstLineChars="200" w:firstLine="560"/>
        <w:jc w:val="left"/>
        <w:rPr>
          <w:rFonts w:ascii="仿宋" w:eastAsia="仿宋" w:hAnsi="仿宋" w:cs="宋体"/>
          <w:color w:val="000000" w:themeColor="text1"/>
          <w:kern w:val="0"/>
          <w:sz w:val="28"/>
          <w:szCs w:val="28"/>
        </w:rPr>
      </w:pPr>
      <w:r w:rsidRPr="004A6E3B">
        <w:rPr>
          <w:rFonts w:ascii="仿宋" w:eastAsia="仿宋" w:hAnsi="仿宋" w:cs="宋体" w:hint="eastAsia"/>
          <w:color w:val="595959"/>
          <w:kern w:val="0"/>
          <w:sz w:val="28"/>
          <w:szCs w:val="28"/>
        </w:rPr>
        <w:t>按报修维修管理服务费、今日校园</w:t>
      </w:r>
      <w:bookmarkStart w:id="0" w:name="_GoBack"/>
      <w:bookmarkEnd w:id="0"/>
      <w:r w:rsidRPr="004A6E3B">
        <w:rPr>
          <w:rFonts w:ascii="仿宋" w:eastAsia="仿宋" w:hAnsi="仿宋" w:cs="宋体" w:hint="eastAsia"/>
          <w:color w:val="595959"/>
          <w:kern w:val="0"/>
          <w:sz w:val="28"/>
          <w:szCs w:val="28"/>
        </w:rPr>
        <w:t>对接费</w:t>
      </w:r>
      <w:r>
        <w:rPr>
          <w:rFonts w:ascii="仿宋" w:eastAsia="仿宋" w:hAnsi="仿宋" w:cs="宋体" w:hint="eastAsia"/>
          <w:color w:val="595959"/>
          <w:kern w:val="0"/>
          <w:sz w:val="28"/>
          <w:szCs w:val="28"/>
        </w:rPr>
        <w:t>、校内推广费等</w:t>
      </w:r>
      <w:r w:rsidRPr="004A6E3B">
        <w:rPr>
          <w:rFonts w:ascii="仿宋" w:eastAsia="仿宋" w:hAnsi="仿宋" w:cs="宋体" w:hint="eastAsia"/>
          <w:color w:val="595959"/>
          <w:kern w:val="0"/>
          <w:sz w:val="28"/>
          <w:szCs w:val="28"/>
        </w:rPr>
        <w:t>报价</w:t>
      </w:r>
      <w:r>
        <w:rPr>
          <w:rFonts w:ascii="仿宋" w:eastAsia="仿宋" w:hAnsi="仿宋" w:cs="宋体" w:hint="eastAsia"/>
          <w:color w:val="595959"/>
          <w:kern w:val="0"/>
          <w:sz w:val="28"/>
          <w:szCs w:val="28"/>
        </w:rPr>
        <w:t>（详见报价函）。报价</w:t>
      </w:r>
      <w:r w:rsidRPr="004A6E3B">
        <w:rPr>
          <w:rFonts w:ascii="仿宋" w:eastAsia="仿宋" w:hAnsi="仿宋" w:cs="宋体" w:hint="eastAsia"/>
          <w:color w:val="000000" w:themeColor="text1"/>
          <w:kern w:val="0"/>
          <w:sz w:val="28"/>
          <w:szCs w:val="28"/>
          <w:highlight w:val="yellow"/>
        </w:rPr>
        <w:t>包括人工等所有直接和相关措施、税金费用等全部费用。</w:t>
      </w:r>
    </w:p>
    <w:p w14:paraId="062FB91D" w14:textId="19C2F1EE" w:rsidR="00684317" w:rsidRDefault="009D110F" w:rsidP="00C369C7">
      <w:pPr>
        <w:widowControl/>
        <w:shd w:val="clear" w:color="auto" w:fill="FFFFFF"/>
        <w:adjustRightInd w:val="0"/>
        <w:snapToGrid w:val="0"/>
        <w:spacing w:line="500" w:lineRule="exact"/>
        <w:ind w:firstLineChars="200" w:firstLine="562"/>
        <w:jc w:val="left"/>
        <w:rPr>
          <w:rFonts w:ascii="仿宋" w:eastAsia="仿宋" w:hAnsi="仿宋" w:cs="宋体"/>
          <w:b/>
          <w:color w:val="333333"/>
          <w:kern w:val="0"/>
          <w:sz w:val="28"/>
          <w:szCs w:val="28"/>
        </w:rPr>
      </w:pPr>
      <w:r w:rsidRPr="005642ED">
        <w:rPr>
          <w:rFonts w:ascii="仿宋" w:eastAsia="仿宋" w:hAnsi="仿宋" w:cs="宋体" w:hint="eastAsia"/>
          <w:b/>
          <w:color w:val="333333"/>
          <w:kern w:val="0"/>
          <w:sz w:val="28"/>
          <w:szCs w:val="28"/>
        </w:rPr>
        <w:t>四、付款方式</w:t>
      </w:r>
    </w:p>
    <w:p w14:paraId="66C7F9EC" w14:textId="03FCFA8F" w:rsidR="001C558B" w:rsidRPr="001C558B" w:rsidRDefault="001C558B" w:rsidP="001C558B">
      <w:pPr>
        <w:pStyle w:val="2"/>
        <w:ind w:firstLine="560"/>
      </w:pPr>
      <w:r w:rsidRPr="005642ED">
        <w:rPr>
          <w:rFonts w:ascii="仿宋" w:eastAsia="仿宋" w:hAnsi="仿宋" w:cs="仿宋" w:hint="eastAsia"/>
          <w:sz w:val="28"/>
          <w:szCs w:val="28"/>
        </w:rPr>
        <w:t>验收合格后一次性支付</w:t>
      </w:r>
      <w:r>
        <w:rPr>
          <w:rFonts w:ascii="仿宋" w:eastAsia="仿宋" w:hAnsi="仿宋" w:cs="仿宋" w:hint="eastAsia"/>
          <w:sz w:val="28"/>
          <w:szCs w:val="28"/>
        </w:rPr>
        <w:t>。</w:t>
      </w:r>
    </w:p>
    <w:p w14:paraId="6288F222" w14:textId="3605DB83" w:rsidR="005642ED" w:rsidRDefault="005642ED" w:rsidP="005642ED">
      <w:pPr>
        <w:widowControl/>
        <w:shd w:val="clear" w:color="auto" w:fill="FFFFFF"/>
        <w:adjustRightInd w:val="0"/>
        <w:snapToGrid w:val="0"/>
        <w:spacing w:line="500" w:lineRule="exact"/>
        <w:ind w:firstLineChars="200" w:firstLine="562"/>
        <w:jc w:val="left"/>
        <w:rPr>
          <w:rFonts w:ascii="仿宋" w:eastAsia="仿宋" w:hAnsi="仿宋" w:cs="宋体"/>
          <w:b/>
          <w:color w:val="333333"/>
          <w:kern w:val="0"/>
          <w:sz w:val="28"/>
          <w:szCs w:val="28"/>
        </w:rPr>
      </w:pPr>
      <w:r w:rsidRPr="005642ED">
        <w:rPr>
          <w:rFonts w:ascii="仿宋" w:eastAsia="仿宋" w:hAnsi="仿宋" w:cs="宋体" w:hint="eastAsia"/>
          <w:b/>
          <w:color w:val="333333"/>
          <w:kern w:val="0"/>
          <w:sz w:val="28"/>
          <w:szCs w:val="28"/>
        </w:rPr>
        <w:t>五、服务期限</w:t>
      </w:r>
    </w:p>
    <w:p w14:paraId="44F14924" w14:textId="02B66DCA" w:rsidR="001C558B" w:rsidRDefault="005642ED" w:rsidP="005642ED">
      <w:pPr>
        <w:pStyle w:val="2"/>
        <w:ind w:firstLine="560"/>
        <w:rPr>
          <w:rFonts w:ascii="仿宋" w:eastAsia="仿宋" w:hAnsi="仿宋" w:cs="仿宋"/>
          <w:bCs w:val="0"/>
          <w:kern w:val="2"/>
          <w:sz w:val="28"/>
          <w:szCs w:val="28"/>
        </w:rPr>
      </w:pPr>
      <w:r w:rsidRPr="005642ED">
        <w:rPr>
          <w:rFonts w:ascii="仿宋" w:eastAsia="仿宋" w:hAnsi="仿宋" w:cs="仿宋" w:hint="eastAsia"/>
          <w:bCs w:val="0"/>
          <w:kern w:val="2"/>
          <w:sz w:val="28"/>
          <w:szCs w:val="28"/>
        </w:rPr>
        <w:t>1、服务期限：</w:t>
      </w:r>
      <w:r w:rsidR="001C558B">
        <w:rPr>
          <w:rFonts w:ascii="仿宋" w:eastAsia="仿宋" w:hAnsi="仿宋" w:cs="仿宋" w:hint="eastAsia"/>
          <w:bCs w:val="0"/>
          <w:kern w:val="2"/>
          <w:sz w:val="28"/>
          <w:szCs w:val="28"/>
        </w:rPr>
        <w:t>自</w:t>
      </w:r>
      <w:r w:rsidR="001C558B" w:rsidRPr="005642ED">
        <w:rPr>
          <w:rFonts w:ascii="仿宋" w:eastAsia="仿宋" w:hAnsi="仿宋" w:cs="仿宋" w:hint="eastAsia"/>
          <w:bCs w:val="0"/>
          <w:kern w:val="2"/>
          <w:sz w:val="28"/>
          <w:szCs w:val="28"/>
        </w:rPr>
        <w:t>合同签订之日起至202</w:t>
      </w:r>
      <w:r w:rsidR="001C558B">
        <w:rPr>
          <w:rFonts w:ascii="仿宋" w:eastAsia="仿宋" w:hAnsi="仿宋" w:cs="仿宋"/>
          <w:bCs w:val="0"/>
          <w:kern w:val="2"/>
          <w:sz w:val="28"/>
          <w:szCs w:val="28"/>
        </w:rPr>
        <w:t>5</w:t>
      </w:r>
      <w:r w:rsidR="001C558B" w:rsidRPr="005642ED">
        <w:rPr>
          <w:rFonts w:ascii="仿宋" w:eastAsia="仿宋" w:hAnsi="仿宋" w:cs="仿宋" w:hint="eastAsia"/>
          <w:bCs w:val="0"/>
          <w:kern w:val="2"/>
          <w:sz w:val="28"/>
          <w:szCs w:val="28"/>
        </w:rPr>
        <w:t>年12月31日</w:t>
      </w:r>
      <w:r w:rsidR="001C558B">
        <w:rPr>
          <w:rFonts w:ascii="仿宋" w:eastAsia="仿宋" w:hAnsi="仿宋" w:cs="仿宋" w:hint="eastAsia"/>
          <w:bCs w:val="0"/>
          <w:kern w:val="2"/>
          <w:sz w:val="28"/>
          <w:szCs w:val="28"/>
        </w:rPr>
        <w:t>。</w:t>
      </w:r>
      <w:r w:rsidR="001C558B" w:rsidRPr="001C558B">
        <w:rPr>
          <w:rFonts w:ascii="仿宋" w:eastAsia="仿宋" w:hAnsi="仿宋" w:cs="仿宋" w:hint="eastAsia"/>
          <w:bCs w:val="0"/>
          <w:kern w:val="2"/>
          <w:sz w:val="28"/>
          <w:szCs w:val="28"/>
        </w:rPr>
        <w:t>中</w:t>
      </w:r>
      <w:r w:rsidR="001C558B" w:rsidRPr="001C558B">
        <w:rPr>
          <w:rFonts w:ascii="仿宋" w:eastAsia="仿宋" w:hAnsi="仿宋" w:cs="仿宋"/>
          <w:bCs w:val="0"/>
          <w:kern w:val="2"/>
          <w:sz w:val="28"/>
          <w:szCs w:val="28"/>
        </w:rPr>
        <w:t>标人在本服务期内</w:t>
      </w:r>
      <w:r w:rsidR="0070237B">
        <w:rPr>
          <w:rFonts w:ascii="仿宋" w:eastAsia="仿宋" w:hAnsi="仿宋" w:cs="仿宋" w:hint="eastAsia"/>
          <w:bCs w:val="0"/>
          <w:kern w:val="2"/>
          <w:sz w:val="28"/>
          <w:szCs w:val="28"/>
        </w:rPr>
        <w:t>验收合格</w:t>
      </w:r>
      <w:r w:rsidR="001C558B" w:rsidRPr="001C558B">
        <w:rPr>
          <w:rFonts w:ascii="仿宋" w:eastAsia="仿宋" w:hAnsi="仿宋" w:cs="仿宋"/>
          <w:bCs w:val="0"/>
          <w:kern w:val="2"/>
          <w:sz w:val="28"/>
          <w:szCs w:val="28"/>
        </w:rPr>
        <w:t>，合同到期后经双方同意，且年度预算能保障的前提下，</w:t>
      </w:r>
      <w:r w:rsidR="001C558B">
        <w:rPr>
          <w:rFonts w:ascii="仿宋" w:eastAsia="仿宋" w:hAnsi="仿宋" w:cs="仿宋" w:hint="eastAsia"/>
          <w:bCs w:val="0"/>
          <w:kern w:val="2"/>
          <w:sz w:val="28"/>
          <w:szCs w:val="28"/>
        </w:rPr>
        <w:t>可</w:t>
      </w:r>
      <w:r w:rsidR="001C558B" w:rsidRPr="001C558B">
        <w:rPr>
          <w:rFonts w:ascii="仿宋" w:eastAsia="仿宋" w:hAnsi="仿宋" w:cs="仿宋"/>
          <w:bCs w:val="0"/>
          <w:kern w:val="2"/>
          <w:sz w:val="28"/>
          <w:szCs w:val="28"/>
        </w:rPr>
        <w:t>续签</w:t>
      </w:r>
      <w:r w:rsidR="001C558B" w:rsidRPr="001C558B">
        <w:rPr>
          <w:rFonts w:ascii="仿宋" w:eastAsia="仿宋" w:hAnsi="仿宋" w:cs="仿宋" w:hint="eastAsia"/>
          <w:bCs w:val="0"/>
          <w:kern w:val="2"/>
          <w:sz w:val="28"/>
          <w:szCs w:val="28"/>
        </w:rPr>
        <w:t>下</w:t>
      </w:r>
      <w:r w:rsidR="001C558B" w:rsidRPr="001C558B">
        <w:rPr>
          <w:rFonts w:ascii="仿宋" w:eastAsia="仿宋" w:hAnsi="仿宋" w:cs="仿宋"/>
          <w:bCs w:val="0"/>
          <w:kern w:val="2"/>
          <w:sz w:val="28"/>
          <w:szCs w:val="28"/>
        </w:rPr>
        <w:t>一年合同，按年度执行，价格</w:t>
      </w:r>
      <w:r w:rsidR="000C7A0B" w:rsidRPr="001C558B">
        <w:rPr>
          <w:rFonts w:ascii="仿宋" w:eastAsia="仿宋" w:hAnsi="仿宋" w:cs="仿宋" w:hint="eastAsia"/>
          <w:sz w:val="28"/>
          <w:szCs w:val="28"/>
          <w:highlight w:val="yellow"/>
        </w:rPr>
        <w:t>以</w:t>
      </w:r>
      <w:r w:rsidR="004A6E3B">
        <w:rPr>
          <w:rFonts w:ascii="仿宋" w:eastAsia="仿宋" w:hAnsi="仿宋" w:cs="仿宋" w:hint="eastAsia"/>
          <w:sz w:val="28"/>
          <w:szCs w:val="28"/>
          <w:highlight w:val="yellow"/>
        </w:rPr>
        <w:t>《投标</w:t>
      </w:r>
      <w:r w:rsidR="000C7A0B" w:rsidRPr="001C558B">
        <w:rPr>
          <w:rFonts w:ascii="仿宋" w:eastAsia="仿宋" w:hAnsi="仿宋" w:cs="仿宋" w:hint="eastAsia"/>
          <w:sz w:val="28"/>
          <w:szCs w:val="28"/>
          <w:highlight w:val="yellow"/>
        </w:rPr>
        <w:t>报价表</w:t>
      </w:r>
      <w:r w:rsidR="004A6E3B">
        <w:rPr>
          <w:rFonts w:ascii="仿宋" w:eastAsia="仿宋" w:hAnsi="仿宋" w:cs="仿宋" w:hint="eastAsia"/>
          <w:sz w:val="28"/>
          <w:szCs w:val="28"/>
          <w:highlight w:val="yellow"/>
        </w:rPr>
        <w:t>》</w:t>
      </w:r>
      <w:r w:rsidR="000C7A0B" w:rsidRPr="001C558B">
        <w:rPr>
          <w:rFonts w:ascii="仿宋" w:eastAsia="仿宋" w:hAnsi="仿宋" w:cs="仿宋" w:hint="eastAsia"/>
          <w:sz w:val="28"/>
          <w:szCs w:val="28"/>
          <w:highlight w:val="yellow"/>
        </w:rPr>
        <w:t>中报修维修管理服务费用为准</w:t>
      </w:r>
      <w:r w:rsidR="000C7A0B">
        <w:rPr>
          <w:rFonts w:ascii="仿宋" w:eastAsia="仿宋" w:hAnsi="仿宋" w:cs="仿宋" w:hint="eastAsia"/>
          <w:sz w:val="28"/>
          <w:szCs w:val="28"/>
          <w:highlight w:val="yellow"/>
        </w:rPr>
        <w:t>，</w:t>
      </w:r>
      <w:r w:rsidR="001C558B" w:rsidRPr="001C558B">
        <w:rPr>
          <w:rFonts w:ascii="仿宋" w:eastAsia="仿宋" w:hAnsi="仿宋" w:cs="仿宋"/>
          <w:bCs w:val="0"/>
          <w:kern w:val="2"/>
          <w:sz w:val="28"/>
          <w:szCs w:val="28"/>
        </w:rPr>
        <w:t>最多续签2次。</w:t>
      </w:r>
    </w:p>
    <w:p w14:paraId="2FF7F5D9" w14:textId="77777777" w:rsidR="00684317" w:rsidRPr="005642ED" w:rsidRDefault="005642ED" w:rsidP="005642ED">
      <w:pPr>
        <w:widowControl/>
        <w:shd w:val="clear" w:color="auto" w:fill="FFFFFF"/>
        <w:adjustRightInd w:val="0"/>
        <w:snapToGrid w:val="0"/>
        <w:spacing w:line="500" w:lineRule="exact"/>
        <w:ind w:firstLineChars="200" w:firstLine="562"/>
        <w:jc w:val="lef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六</w:t>
      </w:r>
      <w:r w:rsidR="009D110F" w:rsidRPr="005642ED">
        <w:rPr>
          <w:rFonts w:ascii="仿宋" w:eastAsia="仿宋" w:hAnsi="仿宋" w:cs="宋体" w:hint="eastAsia"/>
          <w:b/>
          <w:color w:val="333333"/>
          <w:kern w:val="0"/>
          <w:sz w:val="28"/>
          <w:szCs w:val="28"/>
        </w:rPr>
        <w:t>、公告时间</w:t>
      </w:r>
    </w:p>
    <w:p w14:paraId="569F5315" w14:textId="4987284E" w:rsidR="005642ED" w:rsidRDefault="005642ED" w:rsidP="00C369C7">
      <w:pPr>
        <w:widowControl/>
        <w:shd w:val="clear" w:color="auto" w:fill="FFFFFF"/>
        <w:adjustRightInd w:val="0"/>
        <w:snapToGrid w:val="0"/>
        <w:spacing w:line="500" w:lineRule="exact"/>
        <w:ind w:firstLineChars="200" w:firstLine="560"/>
        <w:jc w:val="left"/>
        <w:rPr>
          <w:rFonts w:ascii="仿宋" w:eastAsia="仿宋" w:hAnsi="仿宋" w:cs="宋体"/>
          <w:color w:val="000000" w:themeColor="text1"/>
          <w:kern w:val="0"/>
          <w:sz w:val="28"/>
          <w:szCs w:val="28"/>
        </w:rPr>
      </w:pPr>
      <w:r w:rsidRPr="005642ED">
        <w:rPr>
          <w:rFonts w:ascii="仿宋" w:eastAsia="仿宋" w:hAnsi="仿宋" w:cs="宋体" w:hint="eastAsia"/>
          <w:color w:val="000000" w:themeColor="text1"/>
          <w:kern w:val="0"/>
          <w:sz w:val="28"/>
          <w:szCs w:val="28"/>
        </w:rPr>
        <w:t>2024年9月2</w:t>
      </w:r>
      <w:r w:rsidR="006B0223">
        <w:rPr>
          <w:rFonts w:ascii="仿宋" w:eastAsia="仿宋" w:hAnsi="仿宋" w:cs="宋体"/>
          <w:color w:val="000000" w:themeColor="text1"/>
          <w:kern w:val="0"/>
          <w:sz w:val="28"/>
          <w:szCs w:val="28"/>
        </w:rPr>
        <w:t>7</w:t>
      </w:r>
      <w:r w:rsidRPr="005642ED">
        <w:rPr>
          <w:rFonts w:ascii="仿宋" w:eastAsia="仿宋" w:hAnsi="仿宋" w:cs="宋体" w:hint="eastAsia"/>
          <w:color w:val="000000" w:themeColor="text1"/>
          <w:kern w:val="0"/>
          <w:sz w:val="28"/>
          <w:szCs w:val="28"/>
        </w:rPr>
        <w:t>日至2024年9月</w:t>
      </w:r>
      <w:r w:rsidR="006B0223">
        <w:rPr>
          <w:rFonts w:ascii="仿宋" w:eastAsia="仿宋" w:hAnsi="仿宋" w:cs="宋体"/>
          <w:color w:val="000000" w:themeColor="text1"/>
          <w:kern w:val="0"/>
          <w:sz w:val="28"/>
          <w:szCs w:val="28"/>
        </w:rPr>
        <w:t>30</w:t>
      </w:r>
      <w:r w:rsidRPr="005642ED">
        <w:rPr>
          <w:rFonts w:ascii="仿宋" w:eastAsia="仿宋" w:hAnsi="仿宋" w:cs="宋体" w:hint="eastAsia"/>
          <w:color w:val="000000" w:themeColor="text1"/>
          <w:kern w:val="0"/>
          <w:sz w:val="28"/>
          <w:szCs w:val="28"/>
        </w:rPr>
        <w:t>日。</w:t>
      </w:r>
    </w:p>
    <w:p w14:paraId="394330E2" w14:textId="77777777" w:rsidR="00684317" w:rsidRPr="005642ED" w:rsidRDefault="005642ED" w:rsidP="00C369C7">
      <w:pPr>
        <w:widowControl/>
        <w:shd w:val="clear" w:color="auto" w:fill="FFFFFF"/>
        <w:adjustRightInd w:val="0"/>
        <w:snapToGrid w:val="0"/>
        <w:spacing w:line="500" w:lineRule="exact"/>
        <w:ind w:firstLineChars="200" w:firstLine="562"/>
        <w:jc w:val="left"/>
        <w:rPr>
          <w:rFonts w:ascii="仿宋" w:eastAsia="仿宋" w:hAnsi="仿宋" w:cs="宋体"/>
          <w:b/>
          <w:color w:val="333333"/>
          <w:kern w:val="0"/>
          <w:sz w:val="28"/>
          <w:szCs w:val="28"/>
        </w:rPr>
      </w:pPr>
      <w:r w:rsidRPr="005642ED">
        <w:rPr>
          <w:rFonts w:ascii="仿宋" w:eastAsia="仿宋" w:hAnsi="仿宋" w:cs="宋体" w:hint="eastAsia"/>
          <w:b/>
          <w:color w:val="333333"/>
          <w:kern w:val="0"/>
          <w:sz w:val="28"/>
          <w:szCs w:val="28"/>
        </w:rPr>
        <w:t>七</w:t>
      </w:r>
      <w:r w:rsidR="009D110F" w:rsidRPr="005642ED">
        <w:rPr>
          <w:rFonts w:ascii="仿宋" w:eastAsia="仿宋" w:hAnsi="仿宋" w:cs="宋体" w:hint="eastAsia"/>
          <w:b/>
          <w:color w:val="333333"/>
          <w:kern w:val="0"/>
          <w:sz w:val="28"/>
          <w:szCs w:val="28"/>
        </w:rPr>
        <w:t>、其它要求</w:t>
      </w:r>
    </w:p>
    <w:p w14:paraId="61B7294A" w14:textId="15424C85" w:rsidR="00684317" w:rsidRDefault="005642ED" w:rsidP="00C369C7">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9D110F" w:rsidRPr="007451EB">
        <w:rPr>
          <w:rFonts w:ascii="仿宋" w:eastAsia="仿宋" w:hAnsi="仿宋" w:cs="宋体" w:hint="eastAsia"/>
          <w:color w:val="000000" w:themeColor="text1"/>
          <w:kern w:val="0"/>
          <w:sz w:val="28"/>
          <w:szCs w:val="28"/>
        </w:rPr>
        <w:t>、中标通知书发出后，</w:t>
      </w:r>
      <w:r w:rsidR="0060187F" w:rsidRPr="007451EB">
        <w:rPr>
          <w:rFonts w:ascii="仿宋" w:eastAsia="仿宋" w:hAnsi="仿宋" w:cs="宋体" w:hint="eastAsia"/>
          <w:color w:val="000000" w:themeColor="text1"/>
          <w:kern w:val="0"/>
          <w:sz w:val="28"/>
          <w:szCs w:val="28"/>
        </w:rPr>
        <w:t>十</w:t>
      </w:r>
      <w:r w:rsidR="009D110F" w:rsidRPr="007451EB">
        <w:rPr>
          <w:rFonts w:ascii="仿宋" w:eastAsia="仿宋" w:hAnsi="仿宋" w:cs="宋体" w:hint="eastAsia"/>
          <w:color w:val="000000" w:themeColor="text1"/>
          <w:kern w:val="0"/>
          <w:sz w:val="28"/>
          <w:szCs w:val="28"/>
        </w:rPr>
        <w:t>日内签订合同，若</w:t>
      </w:r>
      <w:r w:rsidR="0060187F" w:rsidRPr="007451EB">
        <w:rPr>
          <w:rFonts w:ascii="仿宋" w:eastAsia="仿宋" w:hAnsi="仿宋" w:cs="宋体" w:hint="eastAsia"/>
          <w:color w:val="000000" w:themeColor="text1"/>
          <w:kern w:val="0"/>
          <w:sz w:val="28"/>
          <w:szCs w:val="28"/>
        </w:rPr>
        <w:t>十</w:t>
      </w:r>
      <w:r w:rsidR="009D110F" w:rsidRPr="007451EB">
        <w:rPr>
          <w:rFonts w:ascii="仿宋" w:eastAsia="仿宋" w:hAnsi="仿宋" w:cs="宋体" w:hint="eastAsia"/>
          <w:color w:val="000000" w:themeColor="text1"/>
          <w:kern w:val="0"/>
          <w:sz w:val="28"/>
          <w:szCs w:val="28"/>
        </w:rPr>
        <w:t>日内中标供应商不与招标人签订合同，视为放弃中标资格，招标人有权重新选择中标人。</w:t>
      </w:r>
    </w:p>
    <w:p w14:paraId="28E3DA94" w14:textId="38732754" w:rsidR="000C7A0B" w:rsidRPr="005642ED" w:rsidRDefault="000C7A0B" w:rsidP="000C7A0B">
      <w:pPr>
        <w:pStyle w:val="2"/>
        <w:ind w:firstLine="560"/>
        <w:rPr>
          <w:rFonts w:ascii="仿宋" w:eastAsia="仿宋" w:hAnsi="仿宋" w:cs="仿宋"/>
          <w:bCs w:val="0"/>
          <w:kern w:val="2"/>
          <w:sz w:val="28"/>
          <w:szCs w:val="28"/>
        </w:rPr>
      </w:pPr>
      <w:r w:rsidRPr="000C7A0B">
        <w:rPr>
          <w:rFonts w:ascii="仿宋" w:eastAsia="仿宋" w:hAnsi="仿宋" w:cs="仿宋" w:hint="eastAsia"/>
          <w:bCs w:val="0"/>
          <w:kern w:val="2"/>
          <w:sz w:val="28"/>
          <w:szCs w:val="28"/>
          <w:highlight w:val="yellow"/>
        </w:rPr>
        <w:t>2、合同签订后30日内完成</w:t>
      </w:r>
      <w:r w:rsidR="0070721E" w:rsidRPr="0070721E">
        <w:rPr>
          <w:rFonts w:ascii="仿宋" w:eastAsia="仿宋" w:hAnsi="仿宋" w:cs="仿宋" w:hint="eastAsia"/>
          <w:bCs w:val="0"/>
          <w:kern w:val="2"/>
          <w:sz w:val="28"/>
          <w:szCs w:val="28"/>
        </w:rPr>
        <w:t>软件部署</w:t>
      </w:r>
      <w:r w:rsidR="0070721E">
        <w:rPr>
          <w:rFonts w:ascii="仿宋" w:eastAsia="仿宋" w:hAnsi="仿宋" w:cs="仿宋" w:hint="eastAsia"/>
          <w:bCs w:val="0"/>
          <w:kern w:val="2"/>
          <w:sz w:val="28"/>
          <w:szCs w:val="28"/>
        </w:rPr>
        <w:t>、</w:t>
      </w:r>
      <w:r w:rsidR="0070721E" w:rsidRPr="0070721E">
        <w:rPr>
          <w:rFonts w:ascii="仿宋" w:eastAsia="仿宋" w:hAnsi="仿宋" w:cs="仿宋" w:hint="eastAsia"/>
          <w:bCs w:val="0"/>
          <w:kern w:val="2"/>
          <w:sz w:val="28"/>
          <w:szCs w:val="28"/>
        </w:rPr>
        <w:t>报修入口对接今日校园</w:t>
      </w:r>
      <w:r w:rsidR="0070721E">
        <w:rPr>
          <w:rFonts w:ascii="仿宋" w:eastAsia="仿宋" w:hAnsi="仿宋" w:cs="仿宋" w:hint="eastAsia"/>
          <w:bCs w:val="0"/>
          <w:kern w:val="2"/>
          <w:sz w:val="28"/>
          <w:szCs w:val="28"/>
        </w:rPr>
        <w:t>、</w:t>
      </w:r>
      <w:r w:rsidR="0070721E" w:rsidRPr="0070721E">
        <w:rPr>
          <w:rFonts w:ascii="仿宋" w:eastAsia="仿宋" w:hAnsi="仿宋" w:cs="仿宋" w:hint="eastAsia"/>
          <w:bCs w:val="0"/>
          <w:kern w:val="2"/>
          <w:sz w:val="28"/>
          <w:szCs w:val="28"/>
        </w:rPr>
        <w:t>校园推广</w:t>
      </w:r>
      <w:r w:rsidR="0070721E">
        <w:rPr>
          <w:rFonts w:ascii="仿宋" w:eastAsia="仿宋" w:hAnsi="仿宋" w:cs="仿宋" w:hint="eastAsia"/>
          <w:bCs w:val="0"/>
          <w:kern w:val="2"/>
          <w:sz w:val="28"/>
          <w:szCs w:val="28"/>
        </w:rPr>
        <w:t>、</w:t>
      </w:r>
      <w:r w:rsidR="0070721E" w:rsidRPr="0070721E">
        <w:rPr>
          <w:rFonts w:ascii="仿宋" w:eastAsia="仿宋" w:hAnsi="仿宋" w:cs="仿宋" w:hint="eastAsia"/>
          <w:bCs w:val="0"/>
          <w:kern w:val="2"/>
          <w:sz w:val="28"/>
          <w:szCs w:val="28"/>
        </w:rPr>
        <w:t>操作培训</w:t>
      </w:r>
      <w:r w:rsidR="005B4641">
        <w:rPr>
          <w:rFonts w:ascii="仿宋" w:eastAsia="仿宋" w:hAnsi="仿宋" w:cs="仿宋" w:hint="eastAsia"/>
          <w:bCs w:val="0"/>
          <w:kern w:val="2"/>
          <w:sz w:val="28"/>
          <w:szCs w:val="28"/>
          <w:highlight w:val="yellow"/>
        </w:rPr>
        <w:t>等前期工作</w:t>
      </w:r>
      <w:r w:rsidRPr="000C7A0B">
        <w:rPr>
          <w:rFonts w:ascii="仿宋" w:eastAsia="仿宋" w:hAnsi="仿宋" w:cs="仿宋" w:hint="eastAsia"/>
          <w:bCs w:val="0"/>
          <w:kern w:val="2"/>
          <w:sz w:val="28"/>
          <w:szCs w:val="28"/>
          <w:highlight w:val="yellow"/>
        </w:rPr>
        <w:t>。</w:t>
      </w:r>
    </w:p>
    <w:p w14:paraId="4AB7D7E5" w14:textId="77777777" w:rsidR="00684317" w:rsidRPr="005642ED" w:rsidRDefault="005642ED" w:rsidP="00C369C7">
      <w:pPr>
        <w:widowControl/>
        <w:shd w:val="clear" w:color="auto" w:fill="FFFFFF"/>
        <w:adjustRightInd w:val="0"/>
        <w:snapToGrid w:val="0"/>
        <w:spacing w:line="500" w:lineRule="exact"/>
        <w:ind w:firstLineChars="200" w:firstLine="562"/>
        <w:jc w:val="left"/>
        <w:rPr>
          <w:rFonts w:ascii="仿宋" w:eastAsia="仿宋" w:hAnsi="仿宋" w:cs="宋体"/>
          <w:b/>
          <w:color w:val="333333"/>
          <w:kern w:val="0"/>
          <w:sz w:val="28"/>
          <w:szCs w:val="28"/>
        </w:rPr>
      </w:pPr>
      <w:r w:rsidRPr="005642ED">
        <w:rPr>
          <w:rFonts w:ascii="仿宋" w:eastAsia="仿宋" w:hAnsi="仿宋" w:cs="宋体" w:hint="eastAsia"/>
          <w:b/>
          <w:color w:val="000000" w:themeColor="text1"/>
          <w:kern w:val="0"/>
          <w:sz w:val="28"/>
          <w:szCs w:val="28"/>
        </w:rPr>
        <w:t>八</w:t>
      </w:r>
      <w:r w:rsidR="009D110F" w:rsidRPr="005642ED">
        <w:rPr>
          <w:rFonts w:ascii="仿宋" w:eastAsia="仿宋" w:hAnsi="仿宋" w:cs="宋体" w:hint="eastAsia"/>
          <w:b/>
          <w:color w:val="000000" w:themeColor="text1"/>
          <w:kern w:val="0"/>
          <w:sz w:val="28"/>
          <w:szCs w:val="28"/>
        </w:rPr>
        <w:t>、</w:t>
      </w:r>
      <w:r w:rsidR="009D110F" w:rsidRPr="005642ED">
        <w:rPr>
          <w:rFonts w:ascii="仿宋" w:eastAsia="仿宋" w:hAnsi="仿宋" w:cs="宋体" w:hint="eastAsia"/>
          <w:b/>
          <w:color w:val="333333"/>
          <w:kern w:val="0"/>
          <w:sz w:val="28"/>
          <w:szCs w:val="28"/>
        </w:rPr>
        <w:t>投标文件要求</w:t>
      </w:r>
    </w:p>
    <w:p w14:paraId="09E24822"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t>贵单位如有意参加，请提供下列文件：</w:t>
      </w:r>
    </w:p>
    <w:p w14:paraId="48F5EEF5"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t>1、报价函（加盖单位公章）；</w:t>
      </w:r>
    </w:p>
    <w:p w14:paraId="1DDD0619"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lastRenderedPageBreak/>
        <w:t>2、资格要求中证件及证明等复印件（加盖单位公章）；</w:t>
      </w:r>
    </w:p>
    <w:p w14:paraId="433F9F6F"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t>3、法定代表人身份证复印件（加盖单位公章）；</w:t>
      </w:r>
    </w:p>
    <w:p w14:paraId="7AD4418F" w14:textId="77777777" w:rsidR="00684317" w:rsidRPr="007451EB" w:rsidRDefault="009D110F" w:rsidP="00C369C7">
      <w:pPr>
        <w:spacing w:line="500" w:lineRule="exact"/>
        <w:ind w:firstLineChars="200" w:firstLine="560"/>
        <w:rPr>
          <w:rFonts w:ascii="仿宋" w:eastAsia="仿宋" w:hAnsi="仿宋" w:cs="宋体"/>
          <w:color w:val="000000" w:themeColor="text1"/>
          <w:kern w:val="0"/>
          <w:sz w:val="28"/>
          <w:szCs w:val="28"/>
        </w:rPr>
      </w:pPr>
      <w:r w:rsidRPr="007451EB">
        <w:rPr>
          <w:rFonts w:ascii="仿宋" w:eastAsia="仿宋" w:hAnsi="仿宋" w:cs="宋体" w:hint="eastAsia"/>
          <w:color w:val="000000" w:themeColor="text1"/>
          <w:kern w:val="0"/>
          <w:sz w:val="28"/>
          <w:szCs w:val="28"/>
        </w:rPr>
        <w:t>4、法定代表人授权书、授权代表身份证复印件（加盖单位公章，法定代表人参加不提供）；</w:t>
      </w:r>
    </w:p>
    <w:p w14:paraId="3BE3FBCB" w14:textId="77777777" w:rsidR="00684317" w:rsidRPr="007451EB" w:rsidRDefault="009D110F" w:rsidP="00C369C7">
      <w:pPr>
        <w:spacing w:line="500" w:lineRule="exact"/>
        <w:ind w:firstLineChars="200" w:firstLine="560"/>
        <w:rPr>
          <w:rFonts w:ascii="仿宋" w:eastAsia="仿宋" w:hAnsi="仿宋" w:cs="宋体"/>
          <w:color w:val="333333"/>
          <w:kern w:val="0"/>
          <w:sz w:val="28"/>
          <w:szCs w:val="28"/>
        </w:rPr>
      </w:pPr>
      <w:r w:rsidRPr="007451EB">
        <w:rPr>
          <w:rFonts w:ascii="仿宋" w:eastAsia="仿宋" w:hAnsi="仿宋" w:cs="宋体" w:hint="eastAsia"/>
          <w:color w:val="000000" w:themeColor="text1"/>
          <w:kern w:val="0"/>
          <w:sz w:val="28"/>
          <w:szCs w:val="28"/>
        </w:rPr>
        <w:t>5、所递送文件需自行密封，否则不予受理。</w:t>
      </w:r>
    </w:p>
    <w:p w14:paraId="343F6381" w14:textId="77777777" w:rsidR="00684317" w:rsidRPr="007451EB" w:rsidRDefault="00684317" w:rsidP="00C369C7">
      <w:pPr>
        <w:pStyle w:val="2"/>
        <w:spacing w:line="500" w:lineRule="exact"/>
        <w:ind w:firstLine="560"/>
        <w:rPr>
          <w:rFonts w:ascii="仿宋" w:eastAsia="仿宋" w:hAnsi="仿宋" w:cs="宋体"/>
          <w:color w:val="333333"/>
          <w:sz w:val="28"/>
          <w:szCs w:val="28"/>
        </w:rPr>
      </w:pPr>
    </w:p>
    <w:p w14:paraId="7ED90DA6" w14:textId="77777777" w:rsidR="00684317" w:rsidRPr="007451EB" w:rsidRDefault="009D110F">
      <w:pPr>
        <w:pStyle w:val="2"/>
        <w:ind w:firstLine="560"/>
        <w:rPr>
          <w:rFonts w:ascii="仿宋" w:eastAsia="仿宋" w:hAnsi="仿宋" w:cs="宋体"/>
          <w:color w:val="333333"/>
          <w:sz w:val="28"/>
          <w:szCs w:val="28"/>
        </w:rPr>
      </w:pPr>
      <w:r w:rsidRPr="007451EB">
        <w:rPr>
          <w:rFonts w:ascii="仿宋" w:eastAsia="仿宋" w:hAnsi="仿宋" w:cs="宋体" w:hint="eastAsia"/>
          <w:color w:val="000000" w:themeColor="text1"/>
          <w:sz w:val="28"/>
          <w:szCs w:val="28"/>
        </w:rPr>
        <w:t xml:space="preserve"> </w:t>
      </w:r>
      <w:r w:rsidRPr="007451EB">
        <w:rPr>
          <w:rFonts w:ascii="仿宋" w:eastAsia="仿宋" w:hAnsi="仿宋" w:cs="宋体"/>
          <w:color w:val="000000" w:themeColor="text1"/>
          <w:sz w:val="28"/>
          <w:szCs w:val="28"/>
        </w:rPr>
        <w:t xml:space="preserve">                 </w:t>
      </w:r>
      <w:r w:rsidRPr="007451EB">
        <w:rPr>
          <w:rFonts w:ascii="仿宋" w:eastAsia="仿宋" w:hAnsi="仿宋" w:cs="宋体" w:hint="eastAsia"/>
          <w:color w:val="333333"/>
          <w:sz w:val="28"/>
          <w:szCs w:val="28"/>
        </w:rPr>
        <w:t xml:space="preserve">  安徽新闻出版职业技术学院</w:t>
      </w:r>
    </w:p>
    <w:p w14:paraId="67ED8593" w14:textId="71DE2880" w:rsidR="00684317" w:rsidRPr="007451EB" w:rsidRDefault="009D110F" w:rsidP="00C369C7">
      <w:pPr>
        <w:pStyle w:val="2"/>
        <w:ind w:firstLine="560"/>
        <w:rPr>
          <w:rFonts w:ascii="仿宋" w:eastAsia="仿宋" w:hAnsi="仿宋" w:cs="宋体"/>
          <w:color w:val="333333"/>
          <w:sz w:val="28"/>
          <w:szCs w:val="28"/>
        </w:rPr>
      </w:pPr>
      <w:r w:rsidRPr="007451EB">
        <w:rPr>
          <w:rFonts w:ascii="仿宋" w:eastAsia="仿宋" w:hAnsi="仿宋" w:cs="宋体" w:hint="eastAsia"/>
          <w:color w:val="333333"/>
          <w:sz w:val="28"/>
          <w:szCs w:val="28"/>
        </w:rPr>
        <w:t xml:space="preserve">                           2024年</w:t>
      </w:r>
      <w:r w:rsidR="00B91138">
        <w:rPr>
          <w:rFonts w:ascii="仿宋" w:eastAsia="仿宋" w:hAnsi="仿宋" w:cs="宋体"/>
          <w:color w:val="333333"/>
          <w:sz w:val="28"/>
          <w:szCs w:val="28"/>
        </w:rPr>
        <w:t>9</w:t>
      </w:r>
      <w:r w:rsidRPr="007451EB">
        <w:rPr>
          <w:rFonts w:ascii="仿宋" w:eastAsia="仿宋" w:hAnsi="仿宋" w:cs="宋体" w:hint="eastAsia"/>
          <w:color w:val="333333"/>
          <w:sz w:val="28"/>
          <w:szCs w:val="28"/>
        </w:rPr>
        <w:t>月</w:t>
      </w:r>
      <w:r w:rsidR="000C6C5F">
        <w:rPr>
          <w:rFonts w:ascii="仿宋" w:eastAsia="仿宋" w:hAnsi="仿宋" w:cs="宋体"/>
          <w:color w:val="333333"/>
          <w:sz w:val="28"/>
          <w:szCs w:val="28"/>
        </w:rPr>
        <w:t>2</w:t>
      </w:r>
      <w:r w:rsidR="006B0223">
        <w:rPr>
          <w:rFonts w:ascii="仿宋" w:eastAsia="仿宋" w:hAnsi="仿宋" w:cs="宋体"/>
          <w:color w:val="333333"/>
          <w:sz w:val="28"/>
          <w:szCs w:val="28"/>
        </w:rPr>
        <w:t>7</w:t>
      </w:r>
      <w:r w:rsidRPr="007451EB">
        <w:rPr>
          <w:rFonts w:ascii="仿宋" w:eastAsia="仿宋" w:hAnsi="仿宋" w:cs="宋体" w:hint="eastAsia"/>
          <w:color w:val="333333"/>
          <w:sz w:val="28"/>
          <w:szCs w:val="28"/>
        </w:rPr>
        <w:t>日</w:t>
      </w:r>
    </w:p>
    <w:sectPr w:rsidR="00684317" w:rsidRPr="00745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C634" w14:textId="77777777" w:rsidR="00C1230A" w:rsidRDefault="00C1230A" w:rsidP="00452C63">
      <w:r>
        <w:separator/>
      </w:r>
    </w:p>
  </w:endnote>
  <w:endnote w:type="continuationSeparator" w:id="0">
    <w:p w14:paraId="218FB86E" w14:textId="77777777" w:rsidR="00C1230A" w:rsidRDefault="00C1230A" w:rsidP="0045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思源宋体 CN ExtraLight">
    <w:altName w:val="Noto Sans SC"/>
    <w:panose1 w:val="02020200000000000000"/>
    <w:charset w:val="86"/>
    <w:family w:val="roman"/>
    <w:notTrueType/>
    <w:pitch w:val="variable"/>
    <w:sig w:usb0="20000287" w:usb1="2ADF3C10" w:usb2="00000016" w:usb3="00000000" w:csb0="00060107"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9F01" w14:textId="77777777" w:rsidR="00C1230A" w:rsidRDefault="00C1230A" w:rsidP="00452C63">
      <w:r>
        <w:separator/>
      </w:r>
    </w:p>
  </w:footnote>
  <w:footnote w:type="continuationSeparator" w:id="0">
    <w:p w14:paraId="22F5802B" w14:textId="77777777" w:rsidR="00C1230A" w:rsidRDefault="00C1230A" w:rsidP="00452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A1B19"/>
    <w:multiLevelType w:val="multilevel"/>
    <w:tmpl w:val="4B9A1B19"/>
    <w:lvl w:ilvl="0">
      <w:start w:val="1"/>
      <w:numFmt w:val="japaneseCounting"/>
      <w:lvlText w:val="%1、"/>
      <w:lvlJc w:val="left"/>
      <w:pPr>
        <w:ind w:left="1231" w:hanging="630"/>
      </w:pPr>
      <w:rPr>
        <w:rFonts w:hint="default"/>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ZmNTM5OTI4Y2RlODkyMGRjMGVjZDI0ZWFkNjQifQ=="/>
    <w:docVar w:name="KSO_WPS_MARK_KEY" w:val="0d8ac8b7-7b19-4789-b184-1a551b21eac5"/>
  </w:docVars>
  <w:rsids>
    <w:rsidRoot w:val="00C71D24"/>
    <w:rsid w:val="00017EF9"/>
    <w:rsid w:val="000231B7"/>
    <w:rsid w:val="00044CA9"/>
    <w:rsid w:val="000614D9"/>
    <w:rsid w:val="00095645"/>
    <w:rsid w:val="000B2A45"/>
    <w:rsid w:val="000C6C5F"/>
    <w:rsid w:val="000C7A0B"/>
    <w:rsid w:val="000F5342"/>
    <w:rsid w:val="00137EBA"/>
    <w:rsid w:val="00140821"/>
    <w:rsid w:val="00172EEF"/>
    <w:rsid w:val="00191EF8"/>
    <w:rsid w:val="001C558B"/>
    <w:rsid w:val="001D3B5B"/>
    <w:rsid w:val="001D51C2"/>
    <w:rsid w:val="002265FA"/>
    <w:rsid w:val="00231A2E"/>
    <w:rsid w:val="002976FE"/>
    <w:rsid w:val="002A05AA"/>
    <w:rsid w:val="002A4CA8"/>
    <w:rsid w:val="003219C4"/>
    <w:rsid w:val="00337E74"/>
    <w:rsid w:val="003421D6"/>
    <w:rsid w:val="003A0485"/>
    <w:rsid w:val="003A599D"/>
    <w:rsid w:val="003D14D5"/>
    <w:rsid w:val="00405CB1"/>
    <w:rsid w:val="00452C63"/>
    <w:rsid w:val="004A071B"/>
    <w:rsid w:val="004A453F"/>
    <w:rsid w:val="004A6E3B"/>
    <w:rsid w:val="004C07EF"/>
    <w:rsid w:val="004E1890"/>
    <w:rsid w:val="004E3E8A"/>
    <w:rsid w:val="004F25D3"/>
    <w:rsid w:val="005167A9"/>
    <w:rsid w:val="005642ED"/>
    <w:rsid w:val="00566CF5"/>
    <w:rsid w:val="00567A52"/>
    <w:rsid w:val="005A3D32"/>
    <w:rsid w:val="005B4641"/>
    <w:rsid w:val="005C34B9"/>
    <w:rsid w:val="005D4C09"/>
    <w:rsid w:val="0060187F"/>
    <w:rsid w:val="00603444"/>
    <w:rsid w:val="00613133"/>
    <w:rsid w:val="00633EB8"/>
    <w:rsid w:val="00636506"/>
    <w:rsid w:val="0066719C"/>
    <w:rsid w:val="00684317"/>
    <w:rsid w:val="006B0223"/>
    <w:rsid w:val="006D022A"/>
    <w:rsid w:val="006E43F0"/>
    <w:rsid w:val="0070237B"/>
    <w:rsid w:val="00703672"/>
    <w:rsid w:val="0070721E"/>
    <w:rsid w:val="00716E5C"/>
    <w:rsid w:val="0073177F"/>
    <w:rsid w:val="007451EB"/>
    <w:rsid w:val="00754E6E"/>
    <w:rsid w:val="007E4680"/>
    <w:rsid w:val="007E50E9"/>
    <w:rsid w:val="007F4DDA"/>
    <w:rsid w:val="0080288A"/>
    <w:rsid w:val="00822AB7"/>
    <w:rsid w:val="0085367A"/>
    <w:rsid w:val="008A4E9D"/>
    <w:rsid w:val="008A6839"/>
    <w:rsid w:val="008B7E5B"/>
    <w:rsid w:val="008C46EA"/>
    <w:rsid w:val="008D0416"/>
    <w:rsid w:val="00922911"/>
    <w:rsid w:val="0094075E"/>
    <w:rsid w:val="00954D7A"/>
    <w:rsid w:val="009B0463"/>
    <w:rsid w:val="009D110F"/>
    <w:rsid w:val="009F0C9A"/>
    <w:rsid w:val="009F3FB1"/>
    <w:rsid w:val="00A36F88"/>
    <w:rsid w:val="00A448C8"/>
    <w:rsid w:val="00A459C2"/>
    <w:rsid w:val="00A7500D"/>
    <w:rsid w:val="00A844E7"/>
    <w:rsid w:val="00A94D01"/>
    <w:rsid w:val="00A973AB"/>
    <w:rsid w:val="00AF2DFC"/>
    <w:rsid w:val="00B67D70"/>
    <w:rsid w:val="00B91138"/>
    <w:rsid w:val="00BC261A"/>
    <w:rsid w:val="00BF7E80"/>
    <w:rsid w:val="00C1230A"/>
    <w:rsid w:val="00C369C7"/>
    <w:rsid w:val="00C376CF"/>
    <w:rsid w:val="00C50941"/>
    <w:rsid w:val="00C71D24"/>
    <w:rsid w:val="00C766EB"/>
    <w:rsid w:val="00CB5E2F"/>
    <w:rsid w:val="00CD422E"/>
    <w:rsid w:val="00D163F9"/>
    <w:rsid w:val="00D23BDE"/>
    <w:rsid w:val="00D576B7"/>
    <w:rsid w:val="00D851DD"/>
    <w:rsid w:val="00D93567"/>
    <w:rsid w:val="00DA4789"/>
    <w:rsid w:val="00DD1B8A"/>
    <w:rsid w:val="00DF04B6"/>
    <w:rsid w:val="00E15682"/>
    <w:rsid w:val="00E17E53"/>
    <w:rsid w:val="00E30559"/>
    <w:rsid w:val="00E367D7"/>
    <w:rsid w:val="00EA46C2"/>
    <w:rsid w:val="00F05F42"/>
    <w:rsid w:val="00F70CD4"/>
    <w:rsid w:val="00FB258D"/>
    <w:rsid w:val="00FD6ADF"/>
    <w:rsid w:val="00FE251F"/>
    <w:rsid w:val="01C23F5A"/>
    <w:rsid w:val="02DD4F77"/>
    <w:rsid w:val="04642307"/>
    <w:rsid w:val="07B202D7"/>
    <w:rsid w:val="097B3AC2"/>
    <w:rsid w:val="099C43EE"/>
    <w:rsid w:val="09B54D8C"/>
    <w:rsid w:val="09E43514"/>
    <w:rsid w:val="0A661798"/>
    <w:rsid w:val="0A860CD2"/>
    <w:rsid w:val="0AD656DD"/>
    <w:rsid w:val="0B5F207E"/>
    <w:rsid w:val="0CF002BC"/>
    <w:rsid w:val="0D555423"/>
    <w:rsid w:val="0F020981"/>
    <w:rsid w:val="0F2C2995"/>
    <w:rsid w:val="0FD868F1"/>
    <w:rsid w:val="12850115"/>
    <w:rsid w:val="13B86F81"/>
    <w:rsid w:val="15DC412B"/>
    <w:rsid w:val="18B96776"/>
    <w:rsid w:val="191F46F3"/>
    <w:rsid w:val="1A370C82"/>
    <w:rsid w:val="1A9778EF"/>
    <w:rsid w:val="1D8771C3"/>
    <w:rsid w:val="22CE51C0"/>
    <w:rsid w:val="25912A6D"/>
    <w:rsid w:val="25E66AAF"/>
    <w:rsid w:val="263149E3"/>
    <w:rsid w:val="26BE07E9"/>
    <w:rsid w:val="26FF1996"/>
    <w:rsid w:val="27450861"/>
    <w:rsid w:val="285B3BC4"/>
    <w:rsid w:val="28D90B67"/>
    <w:rsid w:val="290B6A43"/>
    <w:rsid w:val="2A2A1D12"/>
    <w:rsid w:val="2AB42A2C"/>
    <w:rsid w:val="2B0822F0"/>
    <w:rsid w:val="2BD37112"/>
    <w:rsid w:val="2CC93063"/>
    <w:rsid w:val="2E295509"/>
    <w:rsid w:val="2E495C3D"/>
    <w:rsid w:val="31106937"/>
    <w:rsid w:val="33FD61AC"/>
    <w:rsid w:val="354457B6"/>
    <w:rsid w:val="356D51DC"/>
    <w:rsid w:val="35B57860"/>
    <w:rsid w:val="35D8002B"/>
    <w:rsid w:val="382C4A0B"/>
    <w:rsid w:val="3A1139D6"/>
    <w:rsid w:val="3C22239C"/>
    <w:rsid w:val="3E6D3687"/>
    <w:rsid w:val="3FF464D1"/>
    <w:rsid w:val="441D24CD"/>
    <w:rsid w:val="4436400C"/>
    <w:rsid w:val="45501A5E"/>
    <w:rsid w:val="484C5984"/>
    <w:rsid w:val="4A1B44F0"/>
    <w:rsid w:val="4A3F67A7"/>
    <w:rsid w:val="4CFD0DB7"/>
    <w:rsid w:val="4DDB1EB9"/>
    <w:rsid w:val="4E233CA5"/>
    <w:rsid w:val="4F471CAA"/>
    <w:rsid w:val="4F5460D2"/>
    <w:rsid w:val="54B86B3E"/>
    <w:rsid w:val="591F6F84"/>
    <w:rsid w:val="59477BCA"/>
    <w:rsid w:val="612D06F7"/>
    <w:rsid w:val="67277867"/>
    <w:rsid w:val="6BBC73F5"/>
    <w:rsid w:val="6C38499A"/>
    <w:rsid w:val="6CDC6F77"/>
    <w:rsid w:val="6DC61F70"/>
    <w:rsid w:val="6E930520"/>
    <w:rsid w:val="6F93134B"/>
    <w:rsid w:val="71C9352C"/>
    <w:rsid w:val="75410568"/>
    <w:rsid w:val="77163802"/>
    <w:rsid w:val="79537342"/>
    <w:rsid w:val="7AA93854"/>
    <w:rsid w:val="7B767CB7"/>
    <w:rsid w:val="7C4D5CF2"/>
    <w:rsid w:val="7CFA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FCE3C0"/>
  <w15:docId w15:val="{C3FB453F-6706-42B4-8514-803AA67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ascii="楷体_GB2312" w:eastAsia="楷体_GB2312" w:hAnsi="Calibri"/>
      <w:kern w:val="0"/>
      <w:sz w:val="20"/>
    </w:rPr>
  </w:style>
  <w:style w:type="paragraph" w:styleId="a3">
    <w:name w:val="Body Text Indent"/>
    <w:basedOn w:val="a"/>
    <w:qFormat/>
    <w:pPr>
      <w:ind w:firstLineChars="200" w:firstLine="560"/>
    </w:pPr>
    <w:rPr>
      <w:rFonts w:ascii="宋体" w:hAnsi="宋体"/>
      <w:bCs/>
      <w:sz w:val="28"/>
      <w:szCs w:val="32"/>
    </w:rPr>
  </w:style>
  <w:style w:type="paragraph" w:styleId="a4">
    <w:name w:val="annotation text"/>
    <w:basedOn w:val="a"/>
    <w:link w:val="a5"/>
    <w:uiPriority w:val="99"/>
    <w:semiHidden/>
    <w:unhideWhenUsed/>
    <w:qFormat/>
    <w:pPr>
      <w:jc w:val="left"/>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0E86FE"/>
      <w:u w:val="none"/>
    </w:rPr>
  </w:style>
  <w:style w:type="character" w:styleId="af2">
    <w:name w:val="Emphasis"/>
    <w:basedOn w:val="a0"/>
    <w:uiPriority w:val="20"/>
    <w:qFormat/>
    <w:rPr>
      <w:i/>
      <w:iCs/>
    </w:rPr>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f3">
    <w:name w:val="Hyperlink"/>
    <w:basedOn w:val="a0"/>
    <w:uiPriority w:val="99"/>
    <w:semiHidden/>
    <w:unhideWhenUsed/>
    <w:qFormat/>
    <w:rPr>
      <w:color w:val="0E86FE"/>
      <w:u w:val="none"/>
    </w:rPr>
  </w:style>
  <w:style w:type="character" w:styleId="HTML2">
    <w:name w:val="HTML Code"/>
    <w:basedOn w:val="a0"/>
    <w:uiPriority w:val="99"/>
    <w:semiHidden/>
    <w:unhideWhenUsed/>
    <w:qFormat/>
    <w:rPr>
      <w:rFonts w:ascii="Consolas" w:eastAsia="Consolas" w:hAnsi="Consolas" w:cs="Consolas"/>
      <w:color w:val="DD1144"/>
      <w:sz w:val="18"/>
      <w:szCs w:val="18"/>
      <w:bdr w:val="single" w:sz="6" w:space="0" w:color="E1E1E8"/>
      <w:shd w:val="clear" w:color="auto" w:fill="F7F7F9"/>
    </w:rPr>
  </w:style>
  <w:style w:type="character" w:styleId="af4">
    <w:name w:val="annotation reference"/>
    <w:basedOn w:val="a0"/>
    <w:uiPriority w:val="99"/>
    <w:semiHidden/>
    <w:unhideWhenUsed/>
    <w:qFormat/>
    <w:rPr>
      <w:sz w:val="21"/>
      <w:szCs w:val="21"/>
    </w:rPr>
  </w:style>
  <w:style w:type="character" w:styleId="HTML3">
    <w:name w:val="HTML Cite"/>
    <w:basedOn w:val="a0"/>
    <w:uiPriority w:val="99"/>
    <w:semiHidden/>
    <w:unhideWhenUsed/>
    <w:qFormat/>
  </w:style>
  <w:style w:type="character" w:customStyle="1" w:styleId="font61">
    <w:name w:val="font61"/>
    <w:basedOn w:val="a0"/>
    <w:qFormat/>
    <w:rPr>
      <w:rFonts w:ascii="思源宋体 CN ExtraLight" w:eastAsia="思源宋体 CN ExtraLight" w:hAnsi="思源宋体 CN ExtraLight" w:cs="思源宋体 CN ExtraLight"/>
      <w:color w:val="000000"/>
      <w:sz w:val="24"/>
      <w:szCs w:val="24"/>
      <w:u w:val="none"/>
    </w:rPr>
  </w:style>
  <w:style w:type="character" w:customStyle="1" w:styleId="font71">
    <w:name w:val="font71"/>
    <w:basedOn w:val="a0"/>
    <w:qFormat/>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font91">
    <w:name w:val="font91"/>
    <w:basedOn w:val="a0"/>
    <w:qFormat/>
    <w:rPr>
      <w:rFonts w:ascii="仿宋" w:eastAsia="仿宋" w:hAnsi="仿宋" w:cs="仿宋" w:hint="eastAsia"/>
      <w:color w:val="000000"/>
      <w:sz w:val="24"/>
      <w:szCs w:val="24"/>
      <w:u w:val="none"/>
      <w:vertAlign w:val="superscript"/>
    </w:rPr>
  </w:style>
  <w:style w:type="character" w:customStyle="1" w:styleId="font81">
    <w:name w:val="font8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仿宋" w:eastAsia="仿宋" w:hAnsi="仿宋" w:cs="仿宋" w:hint="eastAsia"/>
      <w:color w:val="000000"/>
      <w:sz w:val="22"/>
      <w:szCs w:val="22"/>
      <w:u w:val="none"/>
    </w:rPr>
  </w:style>
  <w:style w:type="character" w:customStyle="1" w:styleId="ac">
    <w:name w:val="页眉 字符"/>
    <w:basedOn w:val="a0"/>
    <w:link w:val="ab"/>
    <w:uiPriority w:val="99"/>
    <w:qFormat/>
    <w:rPr>
      <w:rFonts w:ascii="Calibri" w:hAnsi="Calibri"/>
      <w:kern w:val="2"/>
      <w:sz w:val="18"/>
      <w:szCs w:val="18"/>
    </w:rPr>
  </w:style>
  <w:style w:type="paragraph" w:styleId="af5">
    <w:name w:val="List Paragraph"/>
    <w:basedOn w:val="a"/>
    <w:uiPriority w:val="99"/>
    <w:qFormat/>
    <w:pPr>
      <w:ind w:firstLineChars="200" w:firstLine="420"/>
    </w:pPr>
  </w:style>
  <w:style w:type="character" w:customStyle="1" w:styleId="a7">
    <w:name w:val="日期 字符"/>
    <w:basedOn w:val="a0"/>
    <w:link w:val="a6"/>
    <w:uiPriority w:val="99"/>
    <w:semiHidden/>
    <w:qFormat/>
    <w:rPr>
      <w:rFonts w:ascii="Calibri" w:hAnsi="Calibri"/>
      <w:kern w:val="2"/>
      <w:sz w:val="21"/>
      <w:szCs w:val="22"/>
    </w:rPr>
  </w:style>
  <w:style w:type="character" w:customStyle="1" w:styleId="font31">
    <w:name w:val="font31"/>
    <w:basedOn w:val="a0"/>
    <w:qFormat/>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a5">
    <w:name w:val="批注文字 字符"/>
    <w:basedOn w:val="a0"/>
    <w:link w:val="a4"/>
    <w:uiPriority w:val="99"/>
    <w:semiHidden/>
    <w:qFormat/>
    <w:rPr>
      <w:rFonts w:ascii="Calibri" w:hAnsi="Calibri"/>
      <w:kern w:val="2"/>
      <w:sz w:val="21"/>
      <w:szCs w:val="22"/>
    </w:rPr>
  </w:style>
  <w:style w:type="character" w:customStyle="1" w:styleId="af">
    <w:name w:val="批注主题 字符"/>
    <w:basedOn w:val="a5"/>
    <w:link w:val="ae"/>
    <w:uiPriority w:val="99"/>
    <w:semiHidden/>
    <w:qFormat/>
    <w:rPr>
      <w:rFonts w:ascii="Calibri" w:hAnsi="Calibri"/>
      <w:b/>
      <w:bCs/>
      <w:kern w:val="2"/>
      <w:sz w:val="21"/>
      <w:szCs w:val="22"/>
    </w:rPr>
  </w:style>
  <w:style w:type="character" w:customStyle="1" w:styleId="a9">
    <w:name w:val="批注框文本 字符"/>
    <w:basedOn w:val="a0"/>
    <w:link w:val="a8"/>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509</Words>
  <Characters>2906</Characters>
  <Application>Microsoft Office Word</Application>
  <DocSecurity>0</DocSecurity>
  <Lines>24</Lines>
  <Paragraphs>6</Paragraphs>
  <ScaleCrop>false</ScaleCrop>
  <Company>HP</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陈松</dc:creator>
  <cp:lastModifiedBy>韦秀飞</cp:lastModifiedBy>
  <cp:revision>29</cp:revision>
  <dcterms:created xsi:type="dcterms:W3CDTF">2024-08-05T08:43:00Z</dcterms:created>
  <dcterms:modified xsi:type="dcterms:W3CDTF">2024-09-27T08:42:00Z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C7549F670D6C48C58107CE822F4A543F</vt:lpwstr>
  </property>
</Properties>
</file>