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C3" w:rsidRDefault="00EF1F66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1"/>
        <w:jc w:val="center"/>
        <w:rPr>
          <w:rFonts w:ascii="华文仿宋" w:eastAsia="华文仿宋" w:hAnsi="华文仿宋" w:cs="宋体"/>
          <w:b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color w:val="333333"/>
          <w:kern w:val="0"/>
          <w:sz w:val="30"/>
          <w:szCs w:val="30"/>
        </w:rPr>
        <w:t>2024年维修维保（第五批次）询价函</w:t>
      </w:r>
    </w:p>
    <w:p w:rsidR="00392BC3" w:rsidRDefault="00392BC3">
      <w:pPr>
        <w:pStyle w:val="2"/>
        <w:ind w:firstLine="400"/>
      </w:pP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我院拟对学生宿舍设施等进行维修，现通过询价方式采购确定服务商，欢迎符合条件的供应商参加。现就有关事项公告如下：</w:t>
      </w:r>
    </w:p>
    <w:p w:rsidR="00392BC3" w:rsidRDefault="00EF1F66">
      <w:pPr>
        <w:pStyle w:val="af5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500" w:lineRule="exact"/>
        <w:ind w:firstLineChars="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采购需求、规格和要求</w:t>
      </w:r>
    </w:p>
    <w:tbl>
      <w:tblPr>
        <w:tblW w:w="9000" w:type="dxa"/>
        <w:tblInd w:w="-227" w:type="dxa"/>
        <w:tblLook w:val="04A0" w:firstRow="1" w:lastRow="0" w:firstColumn="1" w:lastColumn="0" w:noHBand="0" w:noVBand="1"/>
      </w:tblPr>
      <w:tblGrid>
        <w:gridCol w:w="748"/>
        <w:gridCol w:w="1481"/>
        <w:gridCol w:w="2148"/>
        <w:gridCol w:w="3223"/>
        <w:gridCol w:w="741"/>
        <w:gridCol w:w="659"/>
      </w:tblGrid>
      <w:tr w:rsidR="00392BC3">
        <w:trPr>
          <w:trHeight w:val="51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地点</w:t>
            </w:r>
          </w:p>
        </w:tc>
        <w:tc>
          <w:tcPr>
            <w:tcW w:w="3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参数要求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</w:tr>
      <w:tr w:rsidR="00392BC3">
        <w:trPr>
          <w:trHeight w:val="510"/>
        </w:trPr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32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392BC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EF1F66" w:rsidTr="00D003E8">
        <w:trPr>
          <w:trHeight w:val="168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床梯、护栏、扶手焊接、床铺加固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教学楼3-4层西边楼梯扶手</w:t>
            </w:r>
            <w:r>
              <w:rPr>
                <w:rFonts w:ascii="仿宋" w:eastAsia="仿宋" w:hAnsi="仿宋" w:hint="eastAsia"/>
                <w:color w:val="000000"/>
              </w:rPr>
              <w:br/>
              <w:t>西苑1号楼：107、110、112、114、202、221、226、321、500、520、612、626</w:t>
            </w:r>
            <w:r>
              <w:rPr>
                <w:rFonts w:ascii="仿宋" w:eastAsia="仿宋" w:hAnsi="仿宋" w:hint="eastAsia"/>
                <w:color w:val="000000"/>
              </w:rPr>
              <w:br/>
              <w:t>西苑2号楼：109、116、315、328、331、419、426</w:t>
            </w:r>
            <w:r>
              <w:rPr>
                <w:rFonts w:ascii="仿宋" w:eastAsia="仿宋" w:hAnsi="仿宋" w:hint="eastAsia"/>
                <w:color w:val="000000"/>
              </w:rPr>
              <w:br/>
              <w:t>东苑2号楼：410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床铺增设钢支撑以及横撑，其余按照原有样式进行焊接、加固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</w:tr>
      <w:tr w:rsidR="00EF1F66" w:rsidTr="00D003E8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柜门、抽屉损坏修复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西苑1号楼：628、623、502、403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按照原有尺寸制作更换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</w:tr>
      <w:tr w:rsidR="00EF1F66" w:rsidTr="00D003E8">
        <w:trPr>
          <w:trHeight w:val="12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污水管道破损更换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西苑1号楼：411、二楼走廊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西苑3号楼：907</w:t>
            </w:r>
            <w:r>
              <w:rPr>
                <w:rFonts w:ascii="仿宋" w:eastAsia="仿宋" w:hAnsi="仿宋" w:hint="eastAsia"/>
                <w:color w:val="000000"/>
              </w:rPr>
              <w:br/>
              <w:t>东苑1号楼：101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东苑3号楼：201</w:t>
            </w:r>
            <w:r>
              <w:rPr>
                <w:rFonts w:ascii="仿宋" w:eastAsia="仿宋" w:hAnsi="仿宋" w:hint="eastAsia"/>
                <w:color w:val="000000"/>
              </w:rPr>
              <w:br/>
              <w:t>实训楼：三楼女厕所</w:t>
            </w:r>
            <w:r>
              <w:rPr>
                <w:rFonts w:ascii="仿宋" w:eastAsia="仿宋" w:hAnsi="仿宋" w:hint="eastAsia"/>
                <w:color w:val="000000"/>
              </w:rPr>
              <w:br/>
              <w:t>教学楼：五楼女厕所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东苑3号楼：一层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形体室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污水管道破损处更换管道并对墙面、吊顶灯进行恢复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</w:tr>
      <w:tr w:rsidR="00EF1F66" w:rsidTr="00D003E8">
        <w:trPr>
          <w:trHeight w:val="10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卫生间冲水阀或管道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漏水漏水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西苑1号楼：324、427</w:t>
            </w:r>
            <w:r>
              <w:rPr>
                <w:rFonts w:ascii="仿宋" w:eastAsia="仿宋" w:hAnsi="仿宋" w:hint="eastAsia"/>
                <w:color w:val="000000"/>
              </w:rPr>
              <w:br/>
              <w:t>西苑2号楼：102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西苑3号楼：201、313、314</w:t>
            </w:r>
            <w:r>
              <w:rPr>
                <w:rFonts w:ascii="仿宋" w:eastAsia="仿宋" w:hAnsi="仿宋" w:hint="eastAsia"/>
              </w:rPr>
              <w:t>、413、427、617、811</w:t>
            </w:r>
            <w:r>
              <w:rPr>
                <w:rFonts w:ascii="仿宋" w:eastAsia="仿宋" w:hAnsi="仿宋" w:hint="eastAsia"/>
                <w:color w:val="000000"/>
              </w:rPr>
              <w:t>、907、1005、1010、1027、1325、1404、1517、1602、1614</w:t>
            </w:r>
            <w:r>
              <w:rPr>
                <w:rFonts w:ascii="仿宋" w:eastAsia="仿宋" w:hAnsi="仿宋" w:hint="eastAsia"/>
                <w:color w:val="000000"/>
              </w:rPr>
              <w:br/>
              <w:t>东苑1号楼：111、117</w:t>
            </w:r>
            <w:r>
              <w:rPr>
                <w:rFonts w:ascii="仿宋" w:eastAsia="仿宋" w:hAnsi="仿宋" w:hint="eastAsia"/>
                <w:color w:val="000000"/>
              </w:rPr>
              <w:br/>
              <w:t>东苑2号楼：2楼楼梯道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东苑3号楼：414（门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前）、515、617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1、漏水检修，找出漏水原因（不限于瓷砖破除和恢复、冲水阀及橡胶皮垫等配件更换）；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2、原墙面乳胶漆铲除打磨，重新胶漆滚涂，三遍（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底两面）。（具体做法以实际情况为准）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</w:tr>
      <w:tr w:rsidR="00EF1F66" w:rsidTr="00D003E8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屋面漏水修复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南门保安室、东苑2号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楼宿管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值班室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1、南门保安室屋面雨水下水管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管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根处重新封堵，落水管接头更换，石膏板包管。</w:t>
            </w:r>
            <w:r>
              <w:rPr>
                <w:rFonts w:ascii="仿宋" w:eastAsia="仿宋" w:hAnsi="仿宋" w:hint="eastAsia"/>
                <w:color w:val="000000"/>
              </w:rPr>
              <w:br/>
              <w:t>2、东苑2号楼值班室屋面基层处理找平、找坡，防水卷材重新铺贴10平方米，伸缩缝上翻防水卷材。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</w:tr>
      <w:tr w:rsidR="00EF1F66" w:rsidTr="00D003E8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玻璃更换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1、创新创业中心：304、311、四楼走廊</w:t>
            </w:r>
            <w:r>
              <w:rPr>
                <w:rFonts w:ascii="仿宋" w:eastAsia="仿宋" w:hAnsi="仿宋" w:hint="eastAsia"/>
              </w:rPr>
              <w:br/>
              <w:t>2、实验实训楼：C103</w:t>
            </w:r>
            <w:r>
              <w:rPr>
                <w:rFonts w:ascii="仿宋" w:eastAsia="仿宋" w:hAnsi="仿宋" w:hint="eastAsia"/>
              </w:rPr>
              <w:br/>
              <w:t>3、西苑1号楼：216</w:t>
            </w:r>
            <w:r>
              <w:rPr>
                <w:rFonts w:ascii="仿宋" w:eastAsia="仿宋" w:hAnsi="仿宋" w:hint="eastAsia"/>
              </w:rPr>
              <w:br/>
              <w:t>4、西苑2号楼：一层楼梯道</w:t>
            </w:r>
            <w:r>
              <w:rPr>
                <w:rFonts w:ascii="仿宋" w:eastAsia="仿宋" w:hAnsi="仿宋" w:hint="eastAsia"/>
              </w:rPr>
              <w:br/>
              <w:t>5、东苑2号楼：408走廊、三楼公共卫生间门</w:t>
            </w:r>
            <w:r>
              <w:rPr>
                <w:rFonts w:ascii="仿宋" w:eastAsia="仿宋" w:hAnsi="仿宋" w:hint="eastAsia"/>
              </w:rPr>
              <w:br/>
              <w:t>6、东苑3号楼：附楼3楼走廊</w:t>
            </w:r>
            <w:r>
              <w:rPr>
                <w:rFonts w:ascii="仿宋" w:eastAsia="仿宋" w:hAnsi="仿宋" w:hint="eastAsia"/>
              </w:rPr>
              <w:br/>
              <w:t>7、西苑3号楼：医务室顶棚</w:t>
            </w:r>
            <w:r>
              <w:rPr>
                <w:rFonts w:ascii="仿宋" w:eastAsia="仿宋" w:hAnsi="仿宋" w:hint="eastAsia"/>
              </w:rPr>
              <w:br/>
              <w:t>8、西苑1号楼：三楼公共区域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1、：304（600*1200）、311（600*1200*）、四楼走廊（600*1200）（钢化5+10+5）</w:t>
            </w:r>
            <w:r>
              <w:rPr>
                <w:rFonts w:ascii="仿宋" w:eastAsia="仿宋" w:hAnsi="仿宋" w:hint="eastAsia"/>
              </w:rPr>
              <w:br/>
              <w:t>2、C103门（钢化900*2000*10）</w:t>
            </w:r>
            <w:r>
              <w:rPr>
                <w:rFonts w:ascii="仿宋" w:eastAsia="仿宋" w:hAnsi="仿宋" w:hint="eastAsia"/>
              </w:rPr>
              <w:br/>
              <w:t>3：216（单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500*950*5）</w:t>
            </w:r>
            <w:r>
              <w:rPr>
                <w:rFonts w:ascii="仿宋" w:eastAsia="仿宋" w:hAnsi="仿宋" w:hint="eastAsia"/>
              </w:rPr>
              <w:br/>
              <w:t>4、一层楼梯道（单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1000*1000*5）</w:t>
            </w:r>
            <w:r>
              <w:rPr>
                <w:rFonts w:ascii="仿宋" w:eastAsia="仿宋" w:hAnsi="仿宋" w:hint="eastAsia"/>
              </w:rPr>
              <w:br/>
              <w:t>5、408走廊（单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600*1200*5）、三楼公共卫生间门（钢化650*1850*8，含门框修复）</w:t>
            </w:r>
            <w:r>
              <w:rPr>
                <w:rFonts w:ascii="仿宋" w:eastAsia="仿宋" w:hAnsi="仿宋" w:hint="eastAsia"/>
              </w:rPr>
              <w:br/>
              <w:t>6、附楼3楼走廊（单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50*100*5）</w:t>
            </w:r>
            <w:r>
              <w:rPr>
                <w:rFonts w:ascii="仿宋" w:eastAsia="仿宋" w:hAnsi="仿宋" w:hint="eastAsia"/>
              </w:rPr>
              <w:br/>
              <w:t>7、钢化2000*1300*10</w:t>
            </w:r>
            <w:r>
              <w:rPr>
                <w:rFonts w:ascii="仿宋" w:eastAsia="仿宋" w:hAnsi="仿宋" w:hint="eastAsia"/>
              </w:rPr>
              <w:br/>
              <w:t>8、单</w:t>
            </w:r>
            <w:proofErr w:type="gramStart"/>
            <w:r>
              <w:rPr>
                <w:rFonts w:ascii="仿宋" w:eastAsia="仿宋" w:hAnsi="仿宋" w:hint="eastAsia"/>
              </w:rPr>
              <w:t>玻</w:t>
            </w:r>
            <w:proofErr w:type="gramEnd"/>
            <w:r>
              <w:rPr>
                <w:rFonts w:ascii="仿宋" w:eastAsia="仿宋" w:hAnsi="仿宋" w:hint="eastAsia"/>
              </w:rPr>
              <w:t>1300*870*5mm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块</w:t>
            </w:r>
          </w:p>
        </w:tc>
      </w:tr>
      <w:tr w:rsidR="00EF1F66" w:rsidTr="00D003E8">
        <w:trPr>
          <w:trHeight w:val="4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台盆更换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东苑2号楼：512</w:t>
            </w:r>
            <w:r>
              <w:rPr>
                <w:rFonts w:ascii="仿宋" w:eastAsia="仿宋" w:hAnsi="仿宋" w:hint="eastAsia"/>
                <w:color w:val="000000"/>
              </w:rPr>
              <w:br/>
              <w:t>东苑3号楼：219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原台盆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更换，站板加固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</w:tr>
      <w:tr w:rsidR="00EF1F66" w:rsidTr="00D003E8">
        <w:trPr>
          <w:trHeight w:val="100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截止阀更换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教学楼地下室泵房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DN65截止阀更换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</w:tr>
      <w:tr w:rsidR="00EF1F66" w:rsidTr="00D003E8">
        <w:trPr>
          <w:trHeight w:val="51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伸缩缝修复、墙面粉刷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图书科技楼2楼伸缩缝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伸缩缝填充，外墙粉刷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140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外墙伸缩缝修复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东苑1号楼南侧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外墙伸缩缝封板更换，不锈钢铁皮外挂保护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10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消防水箱进水管漏水焊接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西三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楼顶楼顶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消防水箱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上水管接头更换焊接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卫生间吊顶龙骨断裂更换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西苑1号楼：509</w:t>
            </w:r>
            <w:r>
              <w:rPr>
                <w:rFonts w:ascii="仿宋" w:eastAsia="仿宋" w:hAnsi="仿宋" w:hint="eastAsia"/>
                <w:color w:val="000000"/>
              </w:rPr>
              <w:br/>
              <w:t>西苑3号楼：923、1414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吊顶、龙骨随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坏随换</w:t>
            </w:r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门头脱落修复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食堂三楼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门头木工板加固，重新粉刷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瓷砖脱落，白水泥粉刷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西苑1号楼：三楼楼梯道</w:t>
            </w:r>
            <w:r>
              <w:rPr>
                <w:rFonts w:ascii="仿宋" w:eastAsia="仿宋" w:hAnsi="仿宋" w:hint="eastAsia"/>
                <w:color w:val="000000"/>
              </w:rPr>
              <w:br/>
              <w:t>西苑2号楼：321门口走廊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破损瓷砖清理，外墙表面打磨，重新粉刷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处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污水泵更换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西苑3号楼1号、2号、3号、4号排污泵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1、功率：不小于2.2kw；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2、流量;不小于15m</w:t>
            </w:r>
            <w:r>
              <w:rPr>
                <w:rFonts w:hint="eastAsia"/>
                <w:color w:val="000000"/>
              </w:rPr>
              <w:t>³</w:t>
            </w:r>
            <w:r>
              <w:rPr>
                <w:rFonts w:ascii="仿宋" w:eastAsia="仿宋" w:hAnsi="仿宋" w:hint="eastAsia"/>
                <w:color w:val="000000"/>
              </w:rPr>
              <w:t>/h；</w:t>
            </w:r>
            <w:r>
              <w:rPr>
                <w:rFonts w:ascii="仿宋" w:eastAsia="仿宋" w:hAnsi="仿宋" w:hint="eastAsia"/>
                <w:color w:val="000000"/>
              </w:rPr>
              <w:br/>
              <w:t>3、扬程：不小于20m；</w:t>
            </w:r>
            <w:r>
              <w:rPr>
                <w:rFonts w:ascii="仿宋" w:eastAsia="仿宋" w:hAnsi="仿宋" w:hint="eastAsia"/>
                <w:color w:val="000000"/>
              </w:rPr>
              <w:br/>
              <w:t>4、出水口径：50mm。</w:t>
            </w:r>
            <w:r>
              <w:rPr>
                <w:rFonts w:ascii="仿宋" w:eastAsia="仿宋" w:hAnsi="仿宋" w:hint="eastAsia"/>
                <w:color w:val="000000"/>
              </w:rPr>
              <w:br/>
              <w:t>5、配电箱控制柜调试，满足自动模式。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门框修复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西苑3号楼：1614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门框调整，铰链更换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压力罐维修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西苑3号楼地下室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根据现场实际情况对气压罐维修，保证压力稳定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管道更换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教学楼东侧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1、管道塌陷处开挖重新布设300水泥预制成品管；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2、水泥路面开挖至污水管道，布设300水泥预制成品管</w:t>
            </w:r>
            <w:r>
              <w:rPr>
                <w:rFonts w:ascii="仿宋" w:eastAsia="仿宋" w:hAnsi="仿宋" w:hint="eastAsia"/>
                <w:color w:val="000000"/>
              </w:rPr>
              <w:br/>
              <w:t>3、管道底部找平、找坡，铺设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砂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垫层。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井盖更换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实验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实训楼东侧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原化粪池水泥井盖更换为重型球墨铸铁井盖1m*1m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新建化粪池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东苑3号楼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1、水泥混凝土地面破除；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2、基坑开挖后，现场制作模板一次性浇筑C30P4混凝土2m*6m*2m化粪池，池壁厚度不小于150mm；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3、原污水管管道接入化粪池，设置重型球墨铸铁井盖2个。（不限于污水井粉刷、管道接入主污水管）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空调插座安装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东苑1号楼1-5层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1、原空调插座移至空调侧边约15cm处；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2、绿宝BV2.5平方电线明线安装，配鸿雁TB20/16线槽,膨胀管（间距不大于30cm）加玻璃胶固定、GN-Z316A公牛明装空调插座，原线盒配公牛空白面板。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50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间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楼梯修复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食堂浴室1-3楼楼梯踏步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1、楼梯外侧设置厚3cm*宽6cm大理石挡水条；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2、安装完成后，内侧施工防水玻璃胶；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3、外侧清理后，整体防水腻子粉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刷；</w:t>
            </w:r>
            <w:r>
              <w:rPr>
                <w:rFonts w:ascii="仿宋" w:eastAsia="仿宋" w:hAnsi="仿宋" w:hint="eastAsia"/>
                <w:color w:val="000000"/>
              </w:rPr>
              <w:br/>
              <w:t>4、110PVC雨水管布设（3层至1层）。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台面更换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食堂三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楼男卫</w:t>
            </w:r>
            <w:proofErr w:type="gramEnd"/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石英石台面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及站柱尺寸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：约145*52*72cm，厚度不小于2cm,样式颜色同女卫.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雨水篦子更换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操场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1、原雨水篦子拆除，基层处理平整；</w:t>
            </w:r>
            <w:r>
              <w:rPr>
                <w:rFonts w:ascii="仿宋" w:eastAsia="仿宋" w:hAnsi="仿宋" w:hint="eastAsia"/>
                <w:color w:val="000000"/>
              </w:rPr>
              <w:br/>
              <w:t>2、混凝土预制300mm*400mm厚度不小于5cm雨水篦子；</w:t>
            </w:r>
            <w:r>
              <w:rPr>
                <w:rFonts w:ascii="仿宋" w:eastAsia="仿宋" w:hAnsi="仿宋" w:hint="eastAsia"/>
                <w:color w:val="000000"/>
              </w:rPr>
              <w:br/>
              <w:t>3、雨水篦子安装牢固，表面刷红色油漆。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</w:rPr>
              <w:t>个</w:t>
            </w:r>
            <w:proofErr w:type="gramEnd"/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防盗窗更换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1、材质：不锈钢；</w:t>
            </w:r>
            <w:r>
              <w:rPr>
                <w:rFonts w:ascii="仿宋" w:eastAsia="仿宋" w:hAnsi="仿宋" w:hint="eastAsia"/>
                <w:color w:val="000000"/>
              </w:rPr>
              <w:br/>
              <w:t>2、尺寸：长25m，高1.8m，厚度不小于0.8mm；</w:t>
            </w:r>
            <w:r>
              <w:rPr>
                <w:rFonts w:ascii="仿宋" w:eastAsia="仿宋" w:hAnsi="仿宋" w:hint="eastAsia"/>
                <w:color w:val="000000"/>
              </w:rPr>
              <w:br/>
              <w:t>3、制作工艺：四周25mm方管，中间横撑不少于三根，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打孔穿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20mm圆管，间距不大于12cm，利用原逃生窗玻璃设置逃生出口；</w:t>
            </w:r>
            <w:r>
              <w:rPr>
                <w:rFonts w:ascii="仿宋" w:eastAsia="仿宋" w:hAnsi="仿宋" w:hint="eastAsia"/>
                <w:color w:val="000000"/>
              </w:rPr>
              <w:br/>
              <w:t>4、304不锈钢晾衣杆安装，圆管直径32mm，长350mm，厚度1.2mm，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离顶高度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150mm，配壁厚2.5mm吊环、装饰盖。数量6套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阳台室内地坪重新施工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1、阳台室内地坪破碎拆除，向下开挖深度不小于20cm；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2、碎石基层厚度不小于10cm，分层填平分层压实；</w:t>
            </w:r>
            <w:r>
              <w:rPr>
                <w:rFonts w:ascii="仿宋" w:eastAsia="仿宋" w:hAnsi="仿宋" w:hint="eastAsia"/>
                <w:color w:val="000000"/>
              </w:rPr>
              <w:br/>
              <w:t>3、设置8mm螺纹钢单层双向绑扎，间距不大于250mm，浇筑C20混凝土厚度不小于10cm。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阳台墙体及散水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坡重新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施工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1、沟槽人工开挖，宽80cm，深1m；</w:t>
            </w:r>
            <w:r>
              <w:rPr>
                <w:rFonts w:ascii="仿宋" w:eastAsia="仿宋" w:hAnsi="仿宋" w:hint="eastAsia"/>
                <w:color w:val="000000"/>
              </w:rPr>
              <w:br/>
              <w:t>2、现浇C20混凝土垫层，厚度不小于10cm；</w:t>
            </w:r>
            <w:r>
              <w:rPr>
                <w:rFonts w:ascii="仿宋" w:eastAsia="仿宋" w:hAnsi="仿宋" w:hint="eastAsia"/>
                <w:color w:val="000000"/>
              </w:rPr>
              <w:br/>
              <w:t>3、砖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砌基础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墙，放大脚37+24，总厚度不小于36cm;</w:t>
            </w:r>
            <w:r>
              <w:rPr>
                <w:rFonts w:ascii="仿宋" w:eastAsia="仿宋" w:hAnsi="仿宋" w:hint="eastAsia"/>
                <w:color w:val="000000"/>
              </w:rPr>
              <w:br/>
              <w:t>4、现浇C25混凝土圈梁，宽24cm，厚24cm，，箍筋间距不大于300mm，4根不小于12mm横向钢筋，圈梁应连续设置并一次性浇筑；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米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28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墙体砌筑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1、120墙体砌筑，高度约1.5m，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墙面满批防水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腻子两遍</w:t>
            </w:r>
            <w:r>
              <w:rPr>
                <w:rFonts w:ascii="仿宋" w:eastAsia="仿宋" w:hAnsi="仿宋" w:hint="eastAsia"/>
                <w:color w:val="000000"/>
              </w:rPr>
              <w:br/>
              <w:t>2、油漆品种、刷漆遍数: 防水乳胶漆滚涂，三遍（</w:t>
            </w:r>
            <w:proofErr w:type="gramStart"/>
            <w:r>
              <w:rPr>
                <w:rFonts w:ascii="仿宋" w:eastAsia="仿宋" w:hAnsi="仿宋" w:hint="eastAsia"/>
                <w:color w:val="000000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</w:rPr>
              <w:t>底两面），</w:t>
            </w:r>
            <w:r>
              <w:rPr>
                <w:rFonts w:ascii="仿宋" w:eastAsia="仿宋" w:hAnsi="仿宋" w:hint="eastAsia"/>
                <w:color w:val="000000"/>
              </w:rPr>
              <w:lastRenderedPageBreak/>
              <w:t>要求环保性能高（外墙颜色与原有颜色一致）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65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平方米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lastRenderedPageBreak/>
              <w:t>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基础注浆处理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散水坡与外墙缝隙处，进行水泥浆封堵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EF1F66" w:rsidTr="00D003E8">
        <w:trPr>
          <w:trHeight w:val="65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垃圾外运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left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东苑一号楼阳台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所有建筑垃圾外运</w:t>
            </w:r>
            <w:r w:rsidR="00981584">
              <w:rPr>
                <w:rFonts w:ascii="仿宋" w:eastAsia="仿宋" w:hAnsi="仿宋" w:hint="eastAsia"/>
                <w:color w:val="000000"/>
              </w:rPr>
              <w:t>（包含校方指定其它建筑垃圾）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F66" w:rsidRDefault="00EF1F66" w:rsidP="00EF1F66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项</w:t>
            </w:r>
          </w:p>
        </w:tc>
      </w:tr>
      <w:tr w:rsidR="00392BC3" w:rsidTr="00EF1F66">
        <w:trPr>
          <w:trHeight w:val="428"/>
        </w:trPr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C3" w:rsidRDefault="00EF1F66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注：具体工程量以审计审核为准。</w:t>
            </w:r>
          </w:p>
          <w:p w:rsidR="00EF1F66" w:rsidRPr="00EF1F66" w:rsidRDefault="00EF1F66" w:rsidP="00EF1F66">
            <w:pPr>
              <w:pStyle w:val="2"/>
              <w:ind w:firstLine="400"/>
              <w:rPr>
                <w:lang w:bidi="ar"/>
              </w:rPr>
            </w:pPr>
          </w:p>
        </w:tc>
      </w:tr>
    </w:tbl>
    <w:p w:rsidR="00392BC3" w:rsidRDefault="00EF1F66">
      <w:pPr>
        <w:spacing w:line="500" w:lineRule="exact"/>
        <w:ind w:firstLineChars="200" w:firstLine="601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二、</w:t>
      </w:r>
      <w:r>
        <w:rPr>
          <w:rFonts w:ascii="华文仿宋" w:eastAsia="华文仿宋" w:hAnsi="华文仿宋" w:hint="eastAsia"/>
          <w:b/>
          <w:bCs/>
          <w:sz w:val="30"/>
          <w:szCs w:val="30"/>
        </w:rPr>
        <w:t>投标供应商</w:t>
      </w:r>
      <w:r>
        <w:rPr>
          <w:rFonts w:ascii="华文仿宋" w:eastAsia="华文仿宋" w:hAnsi="华文仿宋" w:hint="eastAsia"/>
          <w:b/>
          <w:sz w:val="30"/>
          <w:szCs w:val="30"/>
        </w:rPr>
        <w:t>资格条件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595959"/>
          <w:kern w:val="0"/>
          <w:sz w:val="30"/>
          <w:szCs w:val="30"/>
        </w:rPr>
        <w:t>1、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2、近三年内，经营活动中没有重大违法记录（提供证明或者承诺）。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 w:cs="宋体"/>
          <w:b/>
          <w:bCs/>
          <w:color w:val="333333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b/>
          <w:bCs/>
          <w:color w:val="333333"/>
          <w:kern w:val="0"/>
          <w:sz w:val="30"/>
          <w:szCs w:val="30"/>
        </w:rPr>
        <w:t>三、报价要求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投标报价包括人工等所有直接和相关措施、税金费用等全部费用。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四、付款方式</w:t>
      </w:r>
    </w:p>
    <w:p w:rsidR="00392BC3" w:rsidRDefault="00EF1F66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验收合格待2</w:t>
      </w:r>
      <w:r>
        <w:rPr>
          <w:rFonts w:ascii="仿宋" w:eastAsia="仿宋" w:hAnsi="仿宋" w:cs="仿宋"/>
          <w:sz w:val="28"/>
          <w:szCs w:val="28"/>
        </w:rPr>
        <w:t>025</w:t>
      </w:r>
      <w:r>
        <w:rPr>
          <w:rFonts w:ascii="仿宋" w:eastAsia="仿宋" w:hAnsi="仿宋" w:cs="仿宋" w:hint="eastAsia"/>
          <w:sz w:val="28"/>
          <w:szCs w:val="28"/>
        </w:rPr>
        <w:t>年预算下达后一次性付款（结算金额以审计结果为准）。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五、公告时间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日至2024年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9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1、现场勘查：2024年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月2</w:t>
      </w:r>
      <w:r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日15:</w:t>
      </w:r>
      <w:r w:rsidR="00A45910"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t>0</w:t>
      </w:r>
      <w:bookmarkStart w:id="0" w:name="_GoBack"/>
      <w:bookmarkEnd w:id="0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0，统一勘查现场，了解现场具体情况。（参加统一勘察现场并签字确认，未参加统一勘查现场不具备投标资格。）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2、中标通知书发出后，十日内签订合同，</w:t>
      </w:r>
      <w:proofErr w:type="gramStart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若十日内</w:t>
      </w:r>
      <w:proofErr w:type="gramEnd"/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中标供应商不与招标人签订合同，视为放弃中标资格，招标人有权重新选择中标人。</w:t>
      </w:r>
    </w:p>
    <w:p w:rsidR="00392BC3" w:rsidRDefault="00EF1F66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>3、具体工期按照学院要求。</w:t>
      </w:r>
    </w:p>
    <w:p w:rsidR="00392BC3" w:rsidRDefault="00EF1F66">
      <w:pPr>
        <w:widowControl/>
        <w:shd w:val="clear" w:color="auto" w:fill="FFFFFF"/>
        <w:adjustRightInd w:val="0"/>
        <w:snapToGrid w:val="0"/>
        <w:spacing w:line="50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lastRenderedPageBreak/>
        <w:t>七、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投标文件要求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贵单位如有意参加，请提供下列文件：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1、报价函（加盖单位公章）；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2、资格要求中证件及证明等复印件（加盖单位公章）；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3、法定代表人身份证复印件（加盖单位公章）；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 w:rsidR="00392BC3" w:rsidRDefault="00EF1F66">
      <w:pPr>
        <w:spacing w:line="50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5、所递送文件需自行密封，否则不予受理。</w:t>
      </w:r>
    </w:p>
    <w:p w:rsidR="00392BC3" w:rsidRDefault="00392BC3">
      <w:pPr>
        <w:pStyle w:val="2"/>
        <w:spacing w:line="500" w:lineRule="exact"/>
        <w:ind w:firstLine="600"/>
        <w:rPr>
          <w:rFonts w:ascii="仿宋" w:eastAsia="仿宋" w:hAnsi="仿宋" w:cs="宋体"/>
          <w:color w:val="333333"/>
          <w:sz w:val="30"/>
          <w:szCs w:val="30"/>
        </w:rPr>
      </w:pPr>
    </w:p>
    <w:p w:rsidR="00392BC3" w:rsidRDefault="00EF1F66">
      <w:pPr>
        <w:pStyle w:val="2"/>
        <w:ind w:firstLine="64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sz w:val="32"/>
        </w:rPr>
        <w:t xml:space="preserve"> </w:t>
      </w:r>
      <w:r>
        <w:rPr>
          <w:rFonts w:ascii="宋体" w:hAnsi="宋体" w:cs="宋体"/>
          <w:color w:val="000000" w:themeColor="text1"/>
          <w:sz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安徽新闻出版职业技术学院</w:t>
      </w:r>
    </w:p>
    <w:p w:rsidR="00392BC3" w:rsidRDefault="00EF1F66">
      <w:pPr>
        <w:pStyle w:val="2"/>
        <w:ind w:firstLine="600"/>
        <w:rPr>
          <w:rFonts w:ascii="仿宋" w:eastAsia="仿宋" w:hAnsi="仿宋" w:cs="宋体"/>
          <w:color w:val="333333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sz w:val="30"/>
          <w:szCs w:val="30"/>
        </w:rPr>
        <w:t xml:space="preserve">                           2024年</w:t>
      </w:r>
      <w:r>
        <w:rPr>
          <w:rFonts w:ascii="仿宋" w:eastAsia="仿宋" w:hAnsi="仿宋" w:cs="宋体"/>
          <w:color w:val="333333"/>
          <w:sz w:val="30"/>
          <w:szCs w:val="30"/>
        </w:rPr>
        <w:t>11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月2</w:t>
      </w:r>
      <w:r>
        <w:rPr>
          <w:rFonts w:ascii="仿宋" w:eastAsia="仿宋" w:hAnsi="仿宋" w:cs="宋体"/>
          <w:color w:val="333333"/>
          <w:sz w:val="30"/>
          <w:szCs w:val="30"/>
        </w:rPr>
        <w:t>7</w:t>
      </w:r>
      <w:r>
        <w:rPr>
          <w:rFonts w:ascii="仿宋" w:eastAsia="仿宋" w:hAnsi="仿宋" w:cs="宋体" w:hint="eastAsia"/>
          <w:color w:val="333333"/>
          <w:sz w:val="30"/>
          <w:szCs w:val="30"/>
        </w:rPr>
        <w:t>日</w:t>
      </w:r>
    </w:p>
    <w:sectPr w:rsidR="0039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思源宋体 CN ExtraLight">
    <w:altName w:val="宋体"/>
    <w:panose1 w:val="02020200000000000000"/>
    <w:charset w:val="86"/>
    <w:family w:val="roman"/>
    <w:notTrueType/>
    <w:pitch w:val="variable"/>
    <w:sig w:usb0="20000287" w:usb1="2ADF3C10" w:usb2="00000016" w:usb3="00000000" w:csb0="000601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B19"/>
    <w:multiLevelType w:val="multilevel"/>
    <w:tmpl w:val="4B9A1B19"/>
    <w:lvl w:ilvl="0">
      <w:start w:val="1"/>
      <w:numFmt w:val="japaneseCounting"/>
      <w:lvlText w:val="%1、"/>
      <w:lvlJc w:val="left"/>
      <w:pPr>
        <w:ind w:left="1231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1" w:hanging="420"/>
      </w:pPr>
    </w:lvl>
    <w:lvl w:ilvl="2">
      <w:start w:val="1"/>
      <w:numFmt w:val="lowerRoman"/>
      <w:lvlText w:val="%3."/>
      <w:lvlJc w:val="right"/>
      <w:pPr>
        <w:ind w:left="1861" w:hanging="420"/>
      </w:pPr>
    </w:lvl>
    <w:lvl w:ilvl="3">
      <w:start w:val="1"/>
      <w:numFmt w:val="decimal"/>
      <w:lvlText w:val="%4."/>
      <w:lvlJc w:val="left"/>
      <w:pPr>
        <w:ind w:left="2281" w:hanging="420"/>
      </w:pPr>
    </w:lvl>
    <w:lvl w:ilvl="4">
      <w:start w:val="1"/>
      <w:numFmt w:val="lowerLetter"/>
      <w:lvlText w:val="%5)"/>
      <w:lvlJc w:val="left"/>
      <w:pPr>
        <w:ind w:left="2701" w:hanging="420"/>
      </w:pPr>
    </w:lvl>
    <w:lvl w:ilvl="5">
      <w:start w:val="1"/>
      <w:numFmt w:val="lowerRoman"/>
      <w:lvlText w:val="%6."/>
      <w:lvlJc w:val="right"/>
      <w:pPr>
        <w:ind w:left="3121" w:hanging="420"/>
      </w:pPr>
    </w:lvl>
    <w:lvl w:ilvl="6">
      <w:start w:val="1"/>
      <w:numFmt w:val="decimal"/>
      <w:lvlText w:val="%7."/>
      <w:lvlJc w:val="left"/>
      <w:pPr>
        <w:ind w:left="3541" w:hanging="420"/>
      </w:pPr>
    </w:lvl>
    <w:lvl w:ilvl="7">
      <w:start w:val="1"/>
      <w:numFmt w:val="lowerLetter"/>
      <w:lvlText w:val="%8)"/>
      <w:lvlJc w:val="left"/>
      <w:pPr>
        <w:ind w:left="3961" w:hanging="420"/>
      </w:pPr>
    </w:lvl>
    <w:lvl w:ilvl="8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0d8ac8b7-7b19-4789-b184-1a551b21eac5"/>
  </w:docVars>
  <w:rsids>
    <w:rsidRoot w:val="00C71D24"/>
    <w:rsid w:val="00017EF9"/>
    <w:rsid w:val="000231B7"/>
    <w:rsid w:val="000614D9"/>
    <w:rsid w:val="00095645"/>
    <w:rsid w:val="000B2A45"/>
    <w:rsid w:val="000F5342"/>
    <w:rsid w:val="00172EEF"/>
    <w:rsid w:val="00191EF8"/>
    <w:rsid w:val="00231A2E"/>
    <w:rsid w:val="002976FE"/>
    <w:rsid w:val="002A05AA"/>
    <w:rsid w:val="002A4CA8"/>
    <w:rsid w:val="003219C4"/>
    <w:rsid w:val="00337E74"/>
    <w:rsid w:val="00392BC3"/>
    <w:rsid w:val="003A0485"/>
    <w:rsid w:val="004A071B"/>
    <w:rsid w:val="004A453F"/>
    <w:rsid w:val="004C07EF"/>
    <w:rsid w:val="004E1890"/>
    <w:rsid w:val="004E3E8A"/>
    <w:rsid w:val="004F25D3"/>
    <w:rsid w:val="00567A52"/>
    <w:rsid w:val="005A3D32"/>
    <w:rsid w:val="005C34B9"/>
    <w:rsid w:val="00603444"/>
    <w:rsid w:val="00613133"/>
    <w:rsid w:val="00633EB8"/>
    <w:rsid w:val="0066719C"/>
    <w:rsid w:val="006E43F0"/>
    <w:rsid w:val="00703672"/>
    <w:rsid w:val="0073177F"/>
    <w:rsid w:val="00754E6E"/>
    <w:rsid w:val="007E50E9"/>
    <w:rsid w:val="0080288A"/>
    <w:rsid w:val="00822AB7"/>
    <w:rsid w:val="0085367A"/>
    <w:rsid w:val="008A4E9D"/>
    <w:rsid w:val="008A6839"/>
    <w:rsid w:val="008B7E5B"/>
    <w:rsid w:val="00922911"/>
    <w:rsid w:val="00981584"/>
    <w:rsid w:val="009F0C9A"/>
    <w:rsid w:val="009F3FB1"/>
    <w:rsid w:val="00A448C8"/>
    <w:rsid w:val="00A45910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CB5E2F"/>
    <w:rsid w:val="00D163F9"/>
    <w:rsid w:val="00D576B7"/>
    <w:rsid w:val="00D851DD"/>
    <w:rsid w:val="00D93567"/>
    <w:rsid w:val="00DA4789"/>
    <w:rsid w:val="00E15682"/>
    <w:rsid w:val="00E17E53"/>
    <w:rsid w:val="00EF1F66"/>
    <w:rsid w:val="00F05F42"/>
    <w:rsid w:val="00F70CD4"/>
    <w:rsid w:val="00FB258D"/>
    <w:rsid w:val="00FD6ADF"/>
    <w:rsid w:val="01C23F5A"/>
    <w:rsid w:val="02DD4F77"/>
    <w:rsid w:val="04642307"/>
    <w:rsid w:val="07B202D7"/>
    <w:rsid w:val="097B3AC2"/>
    <w:rsid w:val="099C43EE"/>
    <w:rsid w:val="09B54D8C"/>
    <w:rsid w:val="09E43514"/>
    <w:rsid w:val="0A661798"/>
    <w:rsid w:val="0A860CD2"/>
    <w:rsid w:val="0B5F207E"/>
    <w:rsid w:val="0CF002BC"/>
    <w:rsid w:val="0D555423"/>
    <w:rsid w:val="0F020981"/>
    <w:rsid w:val="0F2C2995"/>
    <w:rsid w:val="0FD868F1"/>
    <w:rsid w:val="12850115"/>
    <w:rsid w:val="13B86F81"/>
    <w:rsid w:val="15DC412B"/>
    <w:rsid w:val="18B96776"/>
    <w:rsid w:val="191F46F3"/>
    <w:rsid w:val="1A370C82"/>
    <w:rsid w:val="1A9778EF"/>
    <w:rsid w:val="1D8771C3"/>
    <w:rsid w:val="1DE838E0"/>
    <w:rsid w:val="22CE51C0"/>
    <w:rsid w:val="25912A6D"/>
    <w:rsid w:val="25E66AAF"/>
    <w:rsid w:val="263149E3"/>
    <w:rsid w:val="26BE07E9"/>
    <w:rsid w:val="26FF1996"/>
    <w:rsid w:val="27450861"/>
    <w:rsid w:val="285B3BC4"/>
    <w:rsid w:val="28D90B67"/>
    <w:rsid w:val="2A2A1D12"/>
    <w:rsid w:val="2AB42A2C"/>
    <w:rsid w:val="2B0822F0"/>
    <w:rsid w:val="2BD37112"/>
    <w:rsid w:val="2E295509"/>
    <w:rsid w:val="2E495C3D"/>
    <w:rsid w:val="31106937"/>
    <w:rsid w:val="33FD61AC"/>
    <w:rsid w:val="354457B6"/>
    <w:rsid w:val="356D51DC"/>
    <w:rsid w:val="35B57860"/>
    <w:rsid w:val="35D8002B"/>
    <w:rsid w:val="382C4A0B"/>
    <w:rsid w:val="3A1139D6"/>
    <w:rsid w:val="3C22239C"/>
    <w:rsid w:val="3E6D3687"/>
    <w:rsid w:val="3FF464D1"/>
    <w:rsid w:val="441D24CD"/>
    <w:rsid w:val="4436400C"/>
    <w:rsid w:val="45501A5E"/>
    <w:rsid w:val="484C5984"/>
    <w:rsid w:val="4A1B44F0"/>
    <w:rsid w:val="4A3F67A7"/>
    <w:rsid w:val="4CFD0DB7"/>
    <w:rsid w:val="4DDB1EB9"/>
    <w:rsid w:val="4E233CA5"/>
    <w:rsid w:val="4F245FE4"/>
    <w:rsid w:val="4F471CAA"/>
    <w:rsid w:val="4F5460D2"/>
    <w:rsid w:val="54B86B3E"/>
    <w:rsid w:val="591F6F84"/>
    <w:rsid w:val="59477BCA"/>
    <w:rsid w:val="612D06F7"/>
    <w:rsid w:val="67277867"/>
    <w:rsid w:val="6BBC73F5"/>
    <w:rsid w:val="6C38499A"/>
    <w:rsid w:val="6CDC6F77"/>
    <w:rsid w:val="6DC61F70"/>
    <w:rsid w:val="6E930520"/>
    <w:rsid w:val="6F93134B"/>
    <w:rsid w:val="71C9352C"/>
    <w:rsid w:val="75410568"/>
    <w:rsid w:val="77163802"/>
    <w:rsid w:val="79537342"/>
    <w:rsid w:val="7AA93854"/>
    <w:rsid w:val="7B767CB7"/>
    <w:rsid w:val="7C4D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D0BA6"/>
  <w15:docId w15:val="{00B349A6-597D-465A-ABA0-A2ECED78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="420"/>
    </w:pPr>
    <w:rPr>
      <w:rFonts w:ascii="楷体_GB2312" w:eastAsia="楷体_GB2312" w:hAnsi="Calibri"/>
      <w:kern w:val="0"/>
      <w:sz w:val="20"/>
    </w:rPr>
  </w:style>
  <w:style w:type="paragraph" w:styleId="a3">
    <w:name w:val="Body Text Indent"/>
    <w:basedOn w:val="a"/>
    <w:qFormat/>
    <w:pPr>
      <w:ind w:firstLineChars="200" w:firstLine="560"/>
    </w:pPr>
    <w:rPr>
      <w:rFonts w:ascii="宋体" w:hAnsi="宋体"/>
      <w:bCs/>
      <w:sz w:val="28"/>
      <w:szCs w:val="32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0E86FE"/>
      <w:u w:val="none"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f3">
    <w:name w:val="Hyperlink"/>
    <w:basedOn w:val="a0"/>
    <w:uiPriority w:val="99"/>
    <w:semiHidden/>
    <w:unhideWhenUsed/>
    <w:qFormat/>
    <w:rPr>
      <w:color w:val="0E86FE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nsolas" w:eastAsia="Consolas" w:hAnsi="Consolas" w:cs="Consolas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font61">
    <w:name w:val="font61"/>
    <w:basedOn w:val="a0"/>
    <w:qFormat/>
    <w:rPr>
      <w:rFonts w:ascii="思源宋体 CN ExtraLight" w:eastAsia="思源宋体 CN ExtraLight" w:hAnsi="思源宋体 CN ExtraLight" w:cs="思源宋体 CN ExtraLight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c">
    <w:name w:val="页眉 字符"/>
    <w:basedOn w:val="a0"/>
    <w:link w:val="ab"/>
    <w:uiPriority w:val="99"/>
    <w:qFormat/>
    <w:rPr>
      <w:rFonts w:ascii="Calibri" w:hAnsi="Calibri"/>
      <w:kern w:val="2"/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7">
    <w:name w:val="日期 字符"/>
    <w:basedOn w:val="a0"/>
    <w:link w:val="a6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31">
    <w:name w:val="font31"/>
    <w:basedOn w:val="a0"/>
    <w:qFormat/>
    <w:rPr>
      <w:rFonts w:ascii="思源宋体 CN ExtraLight" w:eastAsia="思源宋体 CN ExtraLight" w:hAnsi="思源宋体 CN ExtraLight" w:cs="思源宋体 CN ExtraLight" w:hint="default"/>
      <w:color w:val="000000"/>
      <w:sz w:val="24"/>
      <w:szCs w:val="24"/>
      <w:u w:val="none"/>
      <w:vertAlign w:val="superscript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a5">
    <w:name w:val="批注文字 字符"/>
    <w:basedOn w:val="a0"/>
    <w:link w:val="a4"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Calibri" w:hAnsi="Calibri"/>
      <w:b/>
      <w:bCs/>
      <w:kern w:val="2"/>
      <w:sz w:val="21"/>
      <w:szCs w:val="22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font01">
    <w:name w:val="font01"/>
    <w:basedOn w:val="a0"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551</Words>
  <Characters>3143</Characters>
  <Application>Microsoft Office Word</Application>
  <DocSecurity>0</DocSecurity>
  <Lines>26</Lines>
  <Paragraphs>7</Paragraphs>
  <ScaleCrop>false</ScaleCrop>
  <Company>China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陈松</dc:creator>
  <cp:lastModifiedBy>韦秀飞</cp:lastModifiedBy>
  <cp:revision>32</cp:revision>
  <dcterms:created xsi:type="dcterms:W3CDTF">2022-07-05T05:13:00Z</dcterms:created>
  <dcterms:modified xsi:type="dcterms:W3CDTF">2024-11-27T04:19:00Z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