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66" w:rsidRDefault="001E7232">
      <w:pPr>
        <w:widowControl/>
        <w:shd w:val="clear" w:color="auto" w:fill="FFFFFF"/>
        <w:spacing w:line="500" w:lineRule="exact"/>
        <w:jc w:val="center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报价函</w:t>
      </w:r>
    </w:p>
    <w:p w:rsidR="00E47D66" w:rsidRDefault="00E47D66">
      <w:pPr>
        <w:pStyle w:val="2"/>
        <w:ind w:firstLine="400"/>
      </w:pPr>
    </w:p>
    <w:p w:rsidR="00E47D66" w:rsidRDefault="001E7232">
      <w:pPr>
        <w:widowControl/>
        <w:shd w:val="clear" w:color="auto" w:fill="FFFFFF"/>
        <w:spacing w:line="500" w:lineRule="exact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致安徽新闻出版职业技术学院：</w:t>
      </w:r>
    </w:p>
    <w:p w:rsidR="00E47D66" w:rsidRDefault="001E7232">
      <w:pPr>
        <w:widowControl/>
        <w:shd w:val="clear" w:color="auto" w:fill="FFFFFF"/>
        <w:spacing w:line="500" w:lineRule="exact"/>
        <w:ind w:firstLineChars="200" w:firstLine="600"/>
        <w:jc w:val="left"/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我公司已认真阅读了贵方发布的询价文件，接受贵方提出的各项要求，参与该项目报价。</w:t>
      </w:r>
    </w:p>
    <w:p w:rsidR="00E47D66" w:rsidRDefault="001E7232">
      <w:pPr>
        <w:widowControl/>
        <w:shd w:val="clear" w:color="auto" w:fill="FFFFFF"/>
        <w:adjustRightInd w:val="0"/>
        <w:snapToGrid w:val="0"/>
        <w:spacing w:line="240" w:lineRule="atLeast"/>
        <w:ind w:firstLineChars="200" w:firstLine="561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一、投标报价表</w:t>
      </w:r>
    </w:p>
    <w:tbl>
      <w:tblPr>
        <w:tblW w:w="9510" w:type="dxa"/>
        <w:tblInd w:w="-486" w:type="dxa"/>
        <w:tblLook w:val="04A0" w:firstRow="1" w:lastRow="0" w:firstColumn="1" w:lastColumn="0" w:noHBand="0" w:noVBand="1"/>
      </w:tblPr>
      <w:tblGrid>
        <w:gridCol w:w="736"/>
        <w:gridCol w:w="1134"/>
        <w:gridCol w:w="1987"/>
        <w:gridCol w:w="2291"/>
        <w:gridCol w:w="683"/>
        <w:gridCol w:w="851"/>
        <w:gridCol w:w="850"/>
        <w:gridCol w:w="978"/>
      </w:tblGrid>
      <w:tr w:rsidR="00E47D66" w:rsidTr="001E7232">
        <w:trPr>
          <w:trHeight w:val="539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D66" w:rsidRDefault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D66" w:rsidRDefault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D66" w:rsidRDefault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地点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D66" w:rsidRDefault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参数要求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D66" w:rsidRDefault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D66" w:rsidRDefault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D66" w:rsidRDefault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供应商报价</w:t>
            </w:r>
          </w:p>
          <w:p w:rsidR="00E47D66" w:rsidRDefault="001E723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（单位：元）</w:t>
            </w:r>
          </w:p>
        </w:tc>
      </w:tr>
      <w:tr w:rsidR="00E47D66" w:rsidTr="001E7232">
        <w:trPr>
          <w:trHeight w:val="335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D66" w:rsidRDefault="00E47D6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D66" w:rsidRDefault="00E47D6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D66" w:rsidRDefault="00E47D6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D66" w:rsidRDefault="00E47D6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D66" w:rsidRDefault="00E47D6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D66" w:rsidRDefault="00E47D6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D66" w:rsidRDefault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D66" w:rsidRDefault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</w:tr>
      <w:tr w:rsidR="001E7232" w:rsidTr="001E7232">
        <w:trPr>
          <w:trHeight w:val="99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床梯、护栏、扶手焊接、床铺加固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教学楼3-4层西边楼梯扶手</w:t>
            </w:r>
            <w:r>
              <w:rPr>
                <w:rFonts w:ascii="仿宋" w:eastAsia="仿宋" w:hAnsi="仿宋" w:hint="eastAsia"/>
                <w:color w:val="000000"/>
              </w:rPr>
              <w:br/>
              <w:t>西苑1号楼：107、110、112、114、202、221、226、321、500、520、612、626</w:t>
            </w:r>
            <w:r>
              <w:rPr>
                <w:rFonts w:ascii="仿宋" w:eastAsia="仿宋" w:hAnsi="仿宋" w:hint="eastAsia"/>
                <w:color w:val="000000"/>
              </w:rPr>
              <w:br/>
              <w:t>西苑2号楼：109、116、315、328、331、419、426</w:t>
            </w:r>
            <w:r>
              <w:rPr>
                <w:rFonts w:ascii="仿宋" w:eastAsia="仿宋" w:hAnsi="仿宋" w:hint="eastAsia"/>
                <w:color w:val="000000"/>
              </w:rPr>
              <w:br/>
              <w:t>东苑2号楼：410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床铺增设钢支撑以及横撑，其余按照原有样式进行焊接、加固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5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柜门、抽屉损坏修复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西苑1号楼：628、623、502、403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按照原有尺寸制作更换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11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污水管道破损更换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西苑1号楼：411、二楼走廊</w:t>
            </w:r>
            <w:r>
              <w:rPr>
                <w:rFonts w:ascii="仿宋" w:eastAsia="仿宋" w:hAnsi="仿宋" w:hint="eastAsia"/>
                <w:color w:val="000000"/>
              </w:rPr>
              <w:br/>
              <w:t>西苑3号楼：907</w:t>
            </w:r>
            <w:r>
              <w:rPr>
                <w:rFonts w:ascii="仿宋" w:eastAsia="仿宋" w:hAnsi="仿宋" w:hint="eastAsia"/>
                <w:color w:val="000000"/>
              </w:rPr>
              <w:br/>
              <w:t>东苑1号楼：101</w:t>
            </w:r>
            <w:r>
              <w:rPr>
                <w:rFonts w:ascii="仿宋" w:eastAsia="仿宋" w:hAnsi="仿宋" w:hint="eastAsia"/>
                <w:color w:val="000000"/>
              </w:rPr>
              <w:br/>
              <w:t>东苑3号楼：201</w:t>
            </w:r>
            <w:r>
              <w:rPr>
                <w:rFonts w:ascii="仿宋" w:eastAsia="仿宋" w:hAnsi="仿宋" w:hint="eastAsia"/>
                <w:color w:val="000000"/>
              </w:rPr>
              <w:br/>
              <w:t>实训楼：三楼女厕所</w:t>
            </w:r>
            <w:r>
              <w:rPr>
                <w:rFonts w:ascii="仿宋" w:eastAsia="仿宋" w:hAnsi="仿宋" w:hint="eastAsia"/>
                <w:color w:val="000000"/>
              </w:rPr>
              <w:br/>
              <w:t>教学楼：五楼女厕所</w:t>
            </w:r>
            <w:r>
              <w:rPr>
                <w:rFonts w:ascii="仿宋" w:eastAsia="仿宋" w:hAnsi="仿宋" w:hint="eastAsia"/>
                <w:color w:val="000000"/>
              </w:rPr>
              <w:br/>
              <w:t>东苑3号楼：一层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形体室</w:t>
            </w:r>
            <w:proofErr w:type="gramEnd"/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污水管道破损处更换管道并对墙面、吊顶灯进行恢复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10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卫生间冲水阀或管道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漏水漏水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修复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西苑1号楼：324、427</w:t>
            </w:r>
            <w:r>
              <w:rPr>
                <w:rFonts w:ascii="仿宋" w:eastAsia="仿宋" w:hAnsi="仿宋" w:hint="eastAsia"/>
                <w:color w:val="000000"/>
              </w:rPr>
              <w:br/>
              <w:t>西苑2号楼：102</w:t>
            </w:r>
            <w:r>
              <w:rPr>
                <w:rFonts w:ascii="仿宋" w:eastAsia="仿宋" w:hAnsi="仿宋" w:hint="eastAsia"/>
                <w:color w:val="000000"/>
              </w:rPr>
              <w:br/>
              <w:t>西苑3号楼：201、313、314</w:t>
            </w:r>
            <w:r>
              <w:rPr>
                <w:rFonts w:ascii="仿宋" w:eastAsia="仿宋" w:hAnsi="仿宋" w:hint="eastAsia"/>
              </w:rPr>
              <w:t>、413、427、617、811</w:t>
            </w:r>
            <w:r>
              <w:rPr>
                <w:rFonts w:ascii="仿宋" w:eastAsia="仿宋" w:hAnsi="仿宋" w:hint="eastAsia"/>
                <w:color w:val="000000"/>
              </w:rPr>
              <w:t>、907、1005、1010、1027、1325、1404、1517、</w:t>
            </w:r>
            <w:r>
              <w:rPr>
                <w:rFonts w:ascii="仿宋" w:eastAsia="仿宋" w:hAnsi="仿宋" w:hint="eastAsia"/>
                <w:color w:val="000000"/>
              </w:rPr>
              <w:lastRenderedPageBreak/>
              <w:t>1602、1614</w:t>
            </w:r>
            <w:r>
              <w:rPr>
                <w:rFonts w:ascii="仿宋" w:eastAsia="仿宋" w:hAnsi="仿宋" w:hint="eastAsia"/>
                <w:color w:val="000000"/>
              </w:rPr>
              <w:br/>
              <w:t>东苑1号楼：111、117</w:t>
            </w:r>
            <w:r>
              <w:rPr>
                <w:rFonts w:ascii="仿宋" w:eastAsia="仿宋" w:hAnsi="仿宋" w:hint="eastAsia"/>
                <w:color w:val="000000"/>
              </w:rPr>
              <w:br/>
              <w:t>东苑2号楼：2楼楼梯道</w:t>
            </w:r>
            <w:r>
              <w:rPr>
                <w:rFonts w:ascii="仿宋" w:eastAsia="仿宋" w:hAnsi="仿宋" w:hint="eastAsia"/>
                <w:color w:val="000000"/>
              </w:rPr>
              <w:br/>
              <w:t>东苑3号楼：414（门前）、515、617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1、漏水检修，找出漏水原因（不限于瓷砖破除和恢复、冲水阀及橡胶皮垫等配件更换）；</w:t>
            </w:r>
            <w:r>
              <w:rPr>
                <w:rFonts w:ascii="仿宋" w:eastAsia="仿宋" w:hAnsi="仿宋" w:hint="eastAsia"/>
                <w:color w:val="000000"/>
              </w:rPr>
              <w:br/>
              <w:t>2、原墙面乳胶漆铲除打磨，重新胶漆滚涂，三遍（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底两面）。（具体做法以实际情况为</w:t>
            </w:r>
            <w:r>
              <w:rPr>
                <w:rFonts w:ascii="仿宋" w:eastAsia="仿宋" w:hAnsi="仿宋" w:hint="eastAsia"/>
                <w:color w:val="000000"/>
              </w:rPr>
              <w:lastRenderedPageBreak/>
              <w:t>准）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5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屋面漏水修复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南门保安室、东苑2号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楼宿管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值班室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1、南门保安室屋面雨水下水管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管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根处重新封堵，落水管接头更换，石膏板包管。</w:t>
            </w:r>
            <w:r>
              <w:rPr>
                <w:rFonts w:ascii="仿宋" w:eastAsia="仿宋" w:hAnsi="仿宋" w:hint="eastAsia"/>
                <w:color w:val="000000"/>
              </w:rPr>
              <w:br/>
              <w:t>2、东苑2号楼值班室屋面基层处理找平、找坡，防水卷材重新铺贴10平方米，伸缩缝上翻防水卷材。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5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玻璃更换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1、创新创业中心：304、311、四楼走廊</w:t>
            </w:r>
            <w:r>
              <w:rPr>
                <w:rFonts w:ascii="仿宋" w:eastAsia="仿宋" w:hAnsi="仿宋" w:hint="eastAsia"/>
              </w:rPr>
              <w:br/>
              <w:t>2、实验实训楼：C103</w:t>
            </w:r>
            <w:r>
              <w:rPr>
                <w:rFonts w:ascii="仿宋" w:eastAsia="仿宋" w:hAnsi="仿宋" w:hint="eastAsia"/>
              </w:rPr>
              <w:br/>
              <w:t>3、西苑1号楼：216</w:t>
            </w:r>
            <w:r>
              <w:rPr>
                <w:rFonts w:ascii="仿宋" w:eastAsia="仿宋" w:hAnsi="仿宋" w:hint="eastAsia"/>
              </w:rPr>
              <w:br/>
              <w:t>4、西苑2号楼：一层楼梯道</w:t>
            </w:r>
            <w:r>
              <w:rPr>
                <w:rFonts w:ascii="仿宋" w:eastAsia="仿宋" w:hAnsi="仿宋" w:hint="eastAsia"/>
              </w:rPr>
              <w:br/>
              <w:t>5、东苑2号楼：408走廊、三楼公共卫生间门</w:t>
            </w:r>
            <w:r>
              <w:rPr>
                <w:rFonts w:ascii="仿宋" w:eastAsia="仿宋" w:hAnsi="仿宋" w:hint="eastAsia"/>
              </w:rPr>
              <w:br/>
              <w:t>6、东苑3号楼：附楼3楼走廊</w:t>
            </w:r>
            <w:r>
              <w:rPr>
                <w:rFonts w:ascii="仿宋" w:eastAsia="仿宋" w:hAnsi="仿宋" w:hint="eastAsia"/>
              </w:rPr>
              <w:br/>
              <w:t>7、西苑3号楼：医务室顶棚</w:t>
            </w:r>
            <w:r>
              <w:rPr>
                <w:rFonts w:ascii="仿宋" w:eastAsia="仿宋" w:hAnsi="仿宋" w:hint="eastAsia"/>
              </w:rPr>
              <w:br/>
              <w:t>8、西苑1号楼：三楼公共区域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1、：304（600*1200）、311（600*1200*）、四楼走廊（600*1200）（钢化5+10+5）</w:t>
            </w:r>
            <w:r>
              <w:rPr>
                <w:rFonts w:ascii="仿宋" w:eastAsia="仿宋" w:hAnsi="仿宋" w:hint="eastAsia"/>
              </w:rPr>
              <w:br/>
              <w:t>2、C103门（钢化900*2000*10）</w:t>
            </w:r>
            <w:r>
              <w:rPr>
                <w:rFonts w:ascii="仿宋" w:eastAsia="仿宋" w:hAnsi="仿宋" w:hint="eastAsia"/>
              </w:rPr>
              <w:br/>
              <w:t>3：216（单</w:t>
            </w:r>
            <w:proofErr w:type="gramStart"/>
            <w:r>
              <w:rPr>
                <w:rFonts w:ascii="仿宋" w:eastAsia="仿宋" w:hAnsi="仿宋" w:hint="eastAsia"/>
              </w:rPr>
              <w:t>玻</w:t>
            </w:r>
            <w:proofErr w:type="gramEnd"/>
            <w:r>
              <w:rPr>
                <w:rFonts w:ascii="仿宋" w:eastAsia="仿宋" w:hAnsi="仿宋" w:hint="eastAsia"/>
              </w:rPr>
              <w:t>500*950*5）</w:t>
            </w:r>
            <w:r>
              <w:rPr>
                <w:rFonts w:ascii="仿宋" w:eastAsia="仿宋" w:hAnsi="仿宋" w:hint="eastAsia"/>
              </w:rPr>
              <w:br/>
              <w:t>4、一层楼梯道（单</w:t>
            </w:r>
            <w:proofErr w:type="gramStart"/>
            <w:r>
              <w:rPr>
                <w:rFonts w:ascii="仿宋" w:eastAsia="仿宋" w:hAnsi="仿宋" w:hint="eastAsia"/>
              </w:rPr>
              <w:t>玻</w:t>
            </w:r>
            <w:proofErr w:type="gramEnd"/>
            <w:r>
              <w:rPr>
                <w:rFonts w:ascii="仿宋" w:eastAsia="仿宋" w:hAnsi="仿宋" w:hint="eastAsia"/>
              </w:rPr>
              <w:t>1000*1000*5）</w:t>
            </w:r>
            <w:r>
              <w:rPr>
                <w:rFonts w:ascii="仿宋" w:eastAsia="仿宋" w:hAnsi="仿宋" w:hint="eastAsia"/>
              </w:rPr>
              <w:br/>
              <w:t>5、408走廊（单</w:t>
            </w:r>
            <w:proofErr w:type="gramStart"/>
            <w:r>
              <w:rPr>
                <w:rFonts w:ascii="仿宋" w:eastAsia="仿宋" w:hAnsi="仿宋" w:hint="eastAsia"/>
              </w:rPr>
              <w:t>玻</w:t>
            </w:r>
            <w:proofErr w:type="gramEnd"/>
            <w:r>
              <w:rPr>
                <w:rFonts w:ascii="仿宋" w:eastAsia="仿宋" w:hAnsi="仿宋" w:hint="eastAsia"/>
              </w:rPr>
              <w:t>600*1200*5）、三楼公共卫生间门（钢化650*1850*8，含门框修复）</w:t>
            </w:r>
            <w:r>
              <w:rPr>
                <w:rFonts w:ascii="仿宋" w:eastAsia="仿宋" w:hAnsi="仿宋" w:hint="eastAsia"/>
              </w:rPr>
              <w:br/>
              <w:t>6、附楼3楼走廊（单</w:t>
            </w:r>
            <w:proofErr w:type="gramStart"/>
            <w:r>
              <w:rPr>
                <w:rFonts w:ascii="仿宋" w:eastAsia="仿宋" w:hAnsi="仿宋" w:hint="eastAsia"/>
              </w:rPr>
              <w:t>玻</w:t>
            </w:r>
            <w:proofErr w:type="gramEnd"/>
            <w:r>
              <w:rPr>
                <w:rFonts w:ascii="仿宋" w:eastAsia="仿宋" w:hAnsi="仿宋" w:hint="eastAsia"/>
              </w:rPr>
              <w:t>50*100*5）</w:t>
            </w:r>
            <w:r>
              <w:rPr>
                <w:rFonts w:ascii="仿宋" w:eastAsia="仿宋" w:hAnsi="仿宋" w:hint="eastAsia"/>
              </w:rPr>
              <w:br/>
              <w:t>7、钢化2000*1300*10</w:t>
            </w:r>
            <w:r>
              <w:rPr>
                <w:rFonts w:ascii="仿宋" w:eastAsia="仿宋" w:hAnsi="仿宋" w:hint="eastAsia"/>
              </w:rPr>
              <w:br/>
              <w:t>8、单</w:t>
            </w:r>
            <w:proofErr w:type="gramStart"/>
            <w:r>
              <w:rPr>
                <w:rFonts w:ascii="仿宋" w:eastAsia="仿宋" w:hAnsi="仿宋" w:hint="eastAsia"/>
              </w:rPr>
              <w:t>玻</w:t>
            </w:r>
            <w:proofErr w:type="gramEnd"/>
            <w:r>
              <w:rPr>
                <w:rFonts w:ascii="仿宋" w:eastAsia="仿宋" w:hAnsi="仿宋" w:hint="eastAsia"/>
              </w:rPr>
              <w:t>1300*870*5mm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15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台盆更换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东苑2号楼：512</w:t>
            </w:r>
            <w:r>
              <w:rPr>
                <w:rFonts w:ascii="仿宋" w:eastAsia="仿宋" w:hAnsi="仿宋" w:hint="eastAsia"/>
                <w:color w:val="000000"/>
              </w:rPr>
              <w:br/>
              <w:t>东苑3号楼：219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原台盆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更换，站板加固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10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截止阀更换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教学楼地下室泵房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DN65截止阀更换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50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伸缩缝修复、墙面粉刷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图书科技楼2楼伸缩缝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伸缩缝填充，外墙粉刷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11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外墙伸缩缝修复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东苑1号楼南侧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外墙伸缩缝封板更换，不锈钢铁皮外挂保护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69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消防水箱进水管漏水焊接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西三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楼顶楼顶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消防水箱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上水管接头更换焊接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7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卫生间吊顶龙骨断裂更换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西苑1号楼：509</w:t>
            </w:r>
            <w:r>
              <w:rPr>
                <w:rFonts w:ascii="仿宋" w:eastAsia="仿宋" w:hAnsi="仿宋" w:hint="eastAsia"/>
                <w:color w:val="000000"/>
              </w:rPr>
              <w:br/>
              <w:t>西苑3号楼：923、1414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吊顶、龙骨随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坏随换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7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门头脱落修复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食堂三楼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门头木工板加固，重新粉刷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7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瓷砖脱落，白水泥粉刷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西苑1号楼：三楼楼梯道</w:t>
            </w:r>
            <w:r>
              <w:rPr>
                <w:rFonts w:ascii="仿宋" w:eastAsia="仿宋" w:hAnsi="仿宋" w:hint="eastAsia"/>
                <w:color w:val="000000"/>
              </w:rPr>
              <w:br/>
              <w:t>西苑2号楼：321门口走廊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破损瓷砖清理，外墙表面打磨，重新粉刷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7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污水泵更换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西苑3号楼1号、2号、3号、4号排污泵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1、功率：不小于2.2kw；</w:t>
            </w:r>
            <w:r>
              <w:rPr>
                <w:rFonts w:ascii="仿宋" w:eastAsia="仿宋" w:hAnsi="仿宋" w:hint="eastAsia"/>
                <w:color w:val="000000"/>
              </w:rPr>
              <w:br/>
              <w:t>2、流量;不小于15m</w:t>
            </w:r>
            <w:r>
              <w:rPr>
                <w:rFonts w:hint="eastAsia"/>
                <w:color w:val="000000"/>
              </w:rPr>
              <w:t>³</w:t>
            </w:r>
            <w:r>
              <w:rPr>
                <w:rFonts w:ascii="仿宋" w:eastAsia="仿宋" w:hAnsi="仿宋" w:hint="eastAsia"/>
                <w:color w:val="000000"/>
              </w:rPr>
              <w:t>/h；</w:t>
            </w:r>
            <w:r>
              <w:rPr>
                <w:rFonts w:ascii="仿宋" w:eastAsia="仿宋" w:hAnsi="仿宋" w:hint="eastAsia"/>
                <w:color w:val="000000"/>
              </w:rPr>
              <w:br/>
              <w:t>3、扬程：不小于20m；</w:t>
            </w:r>
            <w:r>
              <w:rPr>
                <w:rFonts w:ascii="仿宋" w:eastAsia="仿宋" w:hAnsi="仿宋" w:hint="eastAsia"/>
                <w:color w:val="000000"/>
              </w:rPr>
              <w:br/>
              <w:t>4、出水口径：50mm。</w:t>
            </w:r>
            <w:r>
              <w:rPr>
                <w:rFonts w:ascii="仿宋" w:eastAsia="仿宋" w:hAnsi="仿宋" w:hint="eastAsia"/>
                <w:color w:val="000000"/>
              </w:rPr>
              <w:br/>
              <w:t>5、配电箱控制柜调试，满足自动模式。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7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门框修复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西苑3号楼：1614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门框调整，铰链更换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7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压力罐维修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西苑3号楼地下室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根据现场实际情况对气压罐维修，保证压力稳定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7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管道更换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教学楼东侧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1、管道塌陷处开挖重新布设300水泥预制成品管；</w:t>
            </w:r>
            <w:r>
              <w:rPr>
                <w:rFonts w:ascii="仿宋" w:eastAsia="仿宋" w:hAnsi="仿宋" w:hint="eastAsia"/>
                <w:color w:val="000000"/>
              </w:rPr>
              <w:br/>
              <w:t>2、水泥路面开挖至污水管道，布设300水泥预制成品管</w:t>
            </w:r>
            <w:r>
              <w:rPr>
                <w:rFonts w:ascii="仿宋" w:eastAsia="仿宋" w:hAnsi="仿宋" w:hint="eastAsia"/>
                <w:color w:val="000000"/>
              </w:rPr>
              <w:br/>
              <w:t>3、管道底部找平、找坡，铺设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砂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垫层。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7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井盖更换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实验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实训楼东侧</w:t>
            </w:r>
            <w:proofErr w:type="gramEnd"/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原化粪池水泥井盖更换为重型球墨铸铁井盖1m*1m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7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新建化粪池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东苑3号楼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1、水泥混凝土地面破除；</w:t>
            </w:r>
            <w:r>
              <w:rPr>
                <w:rFonts w:ascii="仿宋" w:eastAsia="仿宋" w:hAnsi="仿宋" w:hint="eastAsia"/>
                <w:color w:val="000000"/>
              </w:rPr>
              <w:br/>
              <w:t>2、基坑开挖后，现场制作模板一次性浇筑C30P4混凝土2m*6m*2m化粪池，池壁厚度不小于150mm；</w:t>
            </w:r>
            <w:r>
              <w:rPr>
                <w:rFonts w:ascii="仿宋" w:eastAsia="仿宋" w:hAnsi="仿宋" w:hint="eastAsia"/>
                <w:color w:val="000000"/>
              </w:rPr>
              <w:br/>
              <w:t>3、原污水管管道接入化粪池，设置重型球墨铸铁井盖2个。（不限于污水井粉刷、管道接入主污水管）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7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空调插座安装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东苑1号楼1-5层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1、原空调插座移至空调侧边约15cm处；</w:t>
            </w:r>
            <w:r>
              <w:rPr>
                <w:rFonts w:ascii="仿宋" w:eastAsia="仿宋" w:hAnsi="仿宋" w:hint="eastAsia"/>
                <w:color w:val="000000"/>
              </w:rPr>
              <w:br/>
              <w:t>2、绿宝BV2.5平方电线明线安装，配鸿雁TB20/16线槽,膨胀管（间距不大于30cm）加玻璃胶固定、GN-Z316A公牛明装空调插座，原线盒配公牛空白面板。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7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楼梯修复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食堂浴室1-3楼楼梯踏步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1、楼梯外侧设置厚3cm*宽6cm大理石挡水条；</w:t>
            </w:r>
            <w:r>
              <w:rPr>
                <w:rFonts w:ascii="仿宋" w:eastAsia="仿宋" w:hAnsi="仿宋" w:hint="eastAsia"/>
                <w:color w:val="000000"/>
              </w:rPr>
              <w:br/>
              <w:t>2、安装完成后，内侧施工防水玻璃胶；</w:t>
            </w:r>
            <w:r>
              <w:rPr>
                <w:rFonts w:ascii="仿宋" w:eastAsia="仿宋" w:hAnsi="仿宋" w:hint="eastAsia"/>
                <w:color w:val="000000"/>
              </w:rPr>
              <w:br/>
              <w:t>3、外侧清理后，整体防水腻子粉刷；</w:t>
            </w:r>
            <w:r>
              <w:rPr>
                <w:rFonts w:ascii="仿宋" w:eastAsia="仿宋" w:hAnsi="仿宋" w:hint="eastAsia"/>
                <w:color w:val="000000"/>
              </w:rPr>
              <w:br/>
              <w:t>4、110PVC雨水管布设（3层至1层）。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7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台面更换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食堂三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楼男卫</w:t>
            </w:r>
            <w:proofErr w:type="gramEnd"/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石英石台面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及站柱尺寸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：约145*52*72cm，厚度不小于2cm,样式颜色同女卫.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7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雨水篦子更换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操场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1、原雨水篦子拆除，基层处理平整；</w:t>
            </w:r>
            <w:r>
              <w:rPr>
                <w:rFonts w:ascii="仿宋" w:eastAsia="仿宋" w:hAnsi="仿宋" w:hint="eastAsia"/>
                <w:color w:val="000000"/>
              </w:rPr>
              <w:br/>
              <w:t>2、混凝土预制300mm*400mm厚度不小于5cm雨水篦子；</w:t>
            </w:r>
            <w:r>
              <w:rPr>
                <w:rFonts w:ascii="仿宋" w:eastAsia="仿宋" w:hAnsi="仿宋" w:hint="eastAsia"/>
                <w:color w:val="000000"/>
              </w:rPr>
              <w:br/>
              <w:t>3、雨水篦子安装牢固，表面刷红色油漆。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7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防盗窗更换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东苑一号楼阳台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1、材质：不锈钢；</w:t>
            </w:r>
            <w:r>
              <w:rPr>
                <w:rFonts w:ascii="仿宋" w:eastAsia="仿宋" w:hAnsi="仿宋" w:hint="eastAsia"/>
                <w:color w:val="000000"/>
              </w:rPr>
              <w:br/>
              <w:t>2、尺寸：长25m，高1.8m，厚度不小于</w:t>
            </w:r>
            <w:r>
              <w:rPr>
                <w:rFonts w:ascii="仿宋" w:eastAsia="仿宋" w:hAnsi="仿宋" w:hint="eastAsia"/>
                <w:color w:val="000000"/>
              </w:rPr>
              <w:lastRenderedPageBreak/>
              <w:t>0.8mm；</w:t>
            </w:r>
            <w:r>
              <w:rPr>
                <w:rFonts w:ascii="仿宋" w:eastAsia="仿宋" w:hAnsi="仿宋" w:hint="eastAsia"/>
                <w:color w:val="000000"/>
              </w:rPr>
              <w:br/>
              <w:t>3、制作工艺：四周25mm方管，中间横撑不少于三根，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打孔穿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20mm圆管，间距不大于12cm，利用原逃生窗玻璃设置逃生出口；</w:t>
            </w:r>
            <w:r>
              <w:rPr>
                <w:rFonts w:ascii="仿宋" w:eastAsia="仿宋" w:hAnsi="仿宋" w:hint="eastAsia"/>
                <w:color w:val="000000"/>
              </w:rPr>
              <w:br/>
              <w:t>4、304不锈钢晾衣杆安装，圆管直径32mm，长350mm，厚度1.2mm，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离顶高度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150mm，配壁厚2.5mm吊环、装饰盖。数量6套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平方米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7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阳台室内地坪重新施工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东苑一号楼阳台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1、阳台室内地坪破碎拆除，向下开挖深度不小于20cm；</w:t>
            </w:r>
            <w:r>
              <w:rPr>
                <w:rFonts w:ascii="仿宋" w:eastAsia="仿宋" w:hAnsi="仿宋" w:hint="eastAsia"/>
                <w:color w:val="000000"/>
              </w:rPr>
              <w:br/>
              <w:t>2、碎石基层厚度不小于10cm，分层填平分层压实；</w:t>
            </w:r>
            <w:r>
              <w:rPr>
                <w:rFonts w:ascii="仿宋" w:eastAsia="仿宋" w:hAnsi="仿宋" w:hint="eastAsia"/>
                <w:color w:val="000000"/>
              </w:rPr>
              <w:br/>
              <w:t>3、设置8mm螺纹钢单层双向绑扎，间距不大于250mm，浇筑C20混凝土厚度不小于10cm。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平方米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7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阳台墙体及散水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坡重新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施工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东苑一号楼阳台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1、沟槽人工开挖，宽80cm，深1m；</w:t>
            </w:r>
            <w:r>
              <w:rPr>
                <w:rFonts w:ascii="仿宋" w:eastAsia="仿宋" w:hAnsi="仿宋" w:hint="eastAsia"/>
                <w:color w:val="000000"/>
              </w:rPr>
              <w:br/>
              <w:t>2、现浇C20混凝土垫层，厚度不小于10cm；</w:t>
            </w:r>
            <w:r>
              <w:rPr>
                <w:rFonts w:ascii="仿宋" w:eastAsia="仿宋" w:hAnsi="仿宋" w:hint="eastAsia"/>
                <w:color w:val="000000"/>
              </w:rPr>
              <w:br/>
              <w:t>3、砖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砌基础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墙，放大脚37+24，总厚度不小于36cm;</w:t>
            </w:r>
            <w:r>
              <w:rPr>
                <w:rFonts w:ascii="仿宋" w:eastAsia="仿宋" w:hAnsi="仿宋" w:hint="eastAsia"/>
                <w:color w:val="000000"/>
              </w:rPr>
              <w:br/>
              <w:t>4、现浇C25混凝土圈梁，宽24cm，厚24cm，，箍筋间距不大于300mm，4根不小于12mm横向钢筋，圈梁应连续设置并一次性浇筑；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12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墙体砌筑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东苑一号楼阳台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1、120墙体砌筑，高度约1.5m，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墙面满批防水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腻子两遍</w:t>
            </w:r>
            <w:r>
              <w:rPr>
                <w:rFonts w:ascii="仿宋" w:eastAsia="仿宋" w:hAnsi="仿宋" w:hint="eastAsia"/>
                <w:color w:val="000000"/>
              </w:rPr>
              <w:br/>
              <w:t>2、油漆品种、刷漆遍数: 防水乳胶漆滚涂，三遍（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底两面），要求环保性能高（外墙颜色与原有颜色一致）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平方米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12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基础注浆处理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东苑一号楼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散水坡与外墙缝隙处，进行水泥浆封堵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5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垃圾外运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东苑一号楼阳台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所有建筑垃圾外运</w:t>
            </w:r>
            <w:r w:rsidR="00101491" w:rsidRPr="00101491">
              <w:rPr>
                <w:rFonts w:ascii="仿宋" w:eastAsia="仿宋" w:hAnsi="仿宋" w:hint="eastAsia"/>
                <w:color w:val="000000"/>
              </w:rPr>
              <w:t>（包含校方指定其它建筑垃圾）</w:t>
            </w:r>
            <w:bookmarkStart w:id="0" w:name="_GoBack"/>
            <w:bookmarkEnd w:id="0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2" w:rsidRDefault="001E7232" w:rsidP="001E723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:rsidTr="001E7232">
        <w:trPr>
          <w:trHeight w:val="575"/>
        </w:trPr>
        <w:tc>
          <w:tcPr>
            <w:tcW w:w="7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>
        <w:trPr>
          <w:trHeight w:val="580"/>
        </w:trPr>
        <w:tc>
          <w:tcPr>
            <w:tcW w:w="9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32" w:rsidRPr="001E7232" w:rsidRDefault="001E7232" w:rsidP="001E723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E7232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注：1、包括人工等所有直接和相关措施、税金费用等全部费用；</w:t>
            </w:r>
          </w:p>
          <w:p w:rsidR="001E7232" w:rsidRDefault="001E7232" w:rsidP="001E7232">
            <w:pPr>
              <w:widowControl/>
              <w:ind w:firstLineChars="200" w:firstLine="420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E7232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2、具体工程量以审计审核为准。</w:t>
            </w:r>
          </w:p>
        </w:tc>
      </w:tr>
    </w:tbl>
    <w:p w:rsidR="00E47D66" w:rsidRDefault="00E47D66">
      <w:pPr>
        <w:pStyle w:val="2"/>
        <w:ind w:firstLine="400"/>
      </w:pPr>
    </w:p>
    <w:p w:rsidR="00E47D66" w:rsidRDefault="001E7232">
      <w:pPr>
        <w:widowControl/>
        <w:shd w:val="clear" w:color="auto" w:fill="FFFFFF"/>
        <w:spacing w:line="360" w:lineRule="auto"/>
        <w:ind w:firstLineChars="200" w:firstLine="601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二、有关资质证明材料：</w:t>
      </w:r>
    </w:p>
    <w:p w:rsidR="00E47D66" w:rsidRDefault="001E723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1、营业执照复印件；</w:t>
      </w:r>
    </w:p>
    <w:p w:rsidR="00E47D66" w:rsidRDefault="001E723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2、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法定代表人身份证复印件（或法定代表人授权书、授权代表身份证复印件（复印件加盖单位公章）；</w:t>
      </w:r>
    </w:p>
    <w:p w:rsidR="00E47D66" w:rsidRDefault="001E723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3、询价公告要求的其他证明文件。</w:t>
      </w:r>
    </w:p>
    <w:p w:rsidR="00E47D66" w:rsidRDefault="001E7232">
      <w:pPr>
        <w:widowControl/>
        <w:shd w:val="clear" w:color="auto" w:fill="FFFFFF"/>
        <w:spacing w:line="360" w:lineRule="auto"/>
        <w:ind w:firstLineChars="200" w:firstLine="601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三、联系方式  </w:t>
      </w:r>
    </w:p>
    <w:p w:rsidR="00E47D66" w:rsidRDefault="001E7232">
      <w:pPr>
        <w:widowControl/>
        <w:shd w:val="clear" w:color="auto" w:fill="FFFFFF"/>
        <w:spacing w:line="360" w:lineRule="auto"/>
        <w:ind w:firstLineChars="210" w:firstLine="630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联系人：                手机号码：  </w:t>
      </w:r>
    </w:p>
    <w:p w:rsidR="00E47D66" w:rsidRDefault="001E7232"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法定代表人或其授权代表签字：</w:t>
      </w:r>
    </w:p>
    <w:p w:rsidR="00E47D66" w:rsidRDefault="001E7232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                         供应商名称（盖章）：</w:t>
      </w:r>
    </w:p>
    <w:p w:rsidR="00E47D66" w:rsidRDefault="001E7232">
      <w:pPr>
        <w:spacing w:line="500" w:lineRule="exact"/>
        <w:ind w:firstLineChars="2000" w:firstLine="6000"/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年    月    日</w:t>
      </w:r>
    </w:p>
    <w:sectPr w:rsidR="00E4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宋体"/>
    <w:panose1 w:val="02020200000000000000"/>
    <w:charset w:val="86"/>
    <w:family w:val="roman"/>
    <w:notTrueType/>
    <w:pitch w:val="variable"/>
    <w:sig w:usb0="20000287" w:usb1="2ADF3C1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ZmNTM5OTI4Y2RlODkyMGRjMGVjZDI0ZWFkNjQifQ=="/>
    <w:docVar w:name="KSO_WPS_MARK_KEY" w:val="d63a8c44-adbe-4262-b45b-e3c34b724401"/>
  </w:docVars>
  <w:rsids>
    <w:rsidRoot w:val="6FD5186D"/>
    <w:rsid w:val="00101491"/>
    <w:rsid w:val="001E7232"/>
    <w:rsid w:val="00E47D66"/>
    <w:rsid w:val="02746800"/>
    <w:rsid w:val="03BA6AB1"/>
    <w:rsid w:val="04B15C64"/>
    <w:rsid w:val="086C3ADD"/>
    <w:rsid w:val="09CD7FEA"/>
    <w:rsid w:val="0B800D08"/>
    <w:rsid w:val="0D294C5A"/>
    <w:rsid w:val="104F0C51"/>
    <w:rsid w:val="10FB1204"/>
    <w:rsid w:val="13D363CF"/>
    <w:rsid w:val="163A7468"/>
    <w:rsid w:val="1D0578CD"/>
    <w:rsid w:val="1DE86925"/>
    <w:rsid w:val="1E0E1F95"/>
    <w:rsid w:val="1E286F9C"/>
    <w:rsid w:val="1E546BED"/>
    <w:rsid w:val="31BE382E"/>
    <w:rsid w:val="353746A5"/>
    <w:rsid w:val="3D200E93"/>
    <w:rsid w:val="40F67C1E"/>
    <w:rsid w:val="42A662B7"/>
    <w:rsid w:val="444E7793"/>
    <w:rsid w:val="45DB62A8"/>
    <w:rsid w:val="4E4830CA"/>
    <w:rsid w:val="536B7F42"/>
    <w:rsid w:val="54210D44"/>
    <w:rsid w:val="56241400"/>
    <w:rsid w:val="591E2C08"/>
    <w:rsid w:val="594A23C9"/>
    <w:rsid w:val="5B004E80"/>
    <w:rsid w:val="6067189A"/>
    <w:rsid w:val="677645AC"/>
    <w:rsid w:val="68473E15"/>
    <w:rsid w:val="694D407C"/>
    <w:rsid w:val="69C23245"/>
    <w:rsid w:val="6A752988"/>
    <w:rsid w:val="6C48616A"/>
    <w:rsid w:val="6CCA6F71"/>
    <w:rsid w:val="6D1C7EA3"/>
    <w:rsid w:val="6FD5186D"/>
    <w:rsid w:val="703817E6"/>
    <w:rsid w:val="75532A2D"/>
    <w:rsid w:val="79C52681"/>
    <w:rsid w:val="7ABF6F51"/>
    <w:rsid w:val="7DF275A6"/>
    <w:rsid w:val="7EF614EB"/>
    <w:rsid w:val="7F2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8A2673-FD31-4AF0-849D-6C76CB83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  <w:rPr>
      <w:rFonts w:ascii="楷体_GB2312" w:eastAsia="楷体_GB2312" w:hAnsi="Calibri"/>
      <w:kern w:val="0"/>
      <w:sz w:val="20"/>
    </w:rPr>
  </w:style>
  <w:style w:type="paragraph" w:styleId="a3">
    <w:name w:val="Body Text Indent"/>
    <w:basedOn w:val="a"/>
    <w:qFormat/>
    <w:pPr>
      <w:ind w:firstLineChars="200" w:firstLine="560"/>
    </w:pPr>
    <w:rPr>
      <w:rFonts w:ascii="宋体" w:hAnsi="宋体"/>
      <w:bCs/>
      <w:sz w:val="28"/>
      <w:szCs w:val="32"/>
    </w:rPr>
  </w:style>
  <w:style w:type="character" w:customStyle="1" w:styleId="font31">
    <w:name w:val="font3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503</Words>
  <Characters>2868</Characters>
  <Application>Microsoft Office Word</Application>
  <DocSecurity>0</DocSecurity>
  <Lines>23</Lines>
  <Paragraphs>6</Paragraphs>
  <ScaleCrop>false</ScaleCrop>
  <Company>China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杨宗飞</dc:creator>
  <cp:lastModifiedBy>韦秀飞</cp:lastModifiedBy>
  <cp:revision>3</cp:revision>
  <dcterms:created xsi:type="dcterms:W3CDTF">2022-08-26T07:52:00Z</dcterms:created>
  <dcterms:modified xsi:type="dcterms:W3CDTF">2024-11-27T02:54:00Z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C9598C0855FF498E8AF69DE7C13F7540</vt:lpwstr>
  </property>
</Properties>
</file>